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624" w:rsidRDefault="00905624" w:rsidP="0097172F">
      <w:pPr>
        <w:spacing w:after="0" w:line="264" w:lineRule="auto"/>
        <w:jc w:val="center"/>
        <w:rPr>
          <w:rFonts w:ascii="Times New Roman" w:hAnsi="Times New Roman"/>
          <w:b/>
          <w:szCs w:val="22"/>
        </w:rPr>
      </w:pPr>
      <w:bookmarkStart w:id="0" w:name="block-32697325"/>
      <w:r>
        <w:rPr>
          <w:rFonts w:ascii="Times New Roman" w:hAnsi="Times New Roman"/>
          <w:b/>
          <w:noProof/>
          <w:szCs w:val="22"/>
        </w:rPr>
        <w:drawing>
          <wp:inline distT="0" distB="0" distL="0" distR="0">
            <wp:extent cx="6305550" cy="97631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550" cy="976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F16" w:rsidRPr="007A3D94" w:rsidRDefault="007A3D94" w:rsidP="0097172F">
      <w:pPr>
        <w:spacing w:after="0" w:line="264" w:lineRule="auto"/>
        <w:jc w:val="center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lastRenderedPageBreak/>
        <w:t>ПОЯСНИТЕЛЬНАЯ ЗАПИСКА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proofErr w:type="gramStart"/>
      <w:r w:rsidRPr="007A3D94">
        <w:rPr>
          <w:rFonts w:ascii="Times New Roman" w:hAnsi="Times New Roman"/>
          <w:szCs w:val="22"/>
        </w:rPr>
        <w:t>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  <w:proofErr w:type="gramEnd"/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На уровне начального общего образования изучение математики имеет особое значение в развитии обучающегося. Приобретённые им знания, опыт выполнения предметных и универсальных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Программа по математике на уровне начального общего образования направлена на достижение следующих образовательных, развивающих целей, а также целей воспитания: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освоение начальных математических знаний – понимание значения величин и способов их измерения, использование арифметических способов для разрешения сюжетных ситуаций, становление умения решать учебные и практические задачи средствами математики, работа с алгоритмами выполнения арифметических действий;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proofErr w:type="gramStart"/>
      <w:r w:rsidRPr="007A3D94">
        <w:rPr>
          <w:rFonts w:ascii="Times New Roman" w:hAnsi="Times New Roman"/>
          <w:szCs w:val="22"/>
        </w:rPr>
        <w:t>формирование функциональной математической грамотности обучающегося, которая характеризуется наличием у него опыта решения учебно-познавательных и учебно-практических задач, построенных на понимании и применении математических отношений («часть – целое», «больше</w:t>
      </w:r>
      <w:r w:rsidRPr="007A3D94">
        <w:rPr>
          <w:rFonts w:ascii="Times New Roman" w:hAnsi="Times New Roman"/>
          <w:color w:val="333333"/>
          <w:szCs w:val="22"/>
        </w:rPr>
        <w:t xml:space="preserve"> – </w:t>
      </w:r>
      <w:r w:rsidRPr="007A3D94">
        <w:rPr>
          <w:rFonts w:ascii="Times New Roman" w:hAnsi="Times New Roman"/>
          <w:szCs w:val="22"/>
        </w:rPr>
        <w:t>меньше», «равно</w:t>
      </w:r>
      <w:r w:rsidRPr="007A3D94">
        <w:rPr>
          <w:rFonts w:ascii="Times New Roman" w:hAnsi="Times New Roman"/>
          <w:color w:val="333333"/>
          <w:szCs w:val="22"/>
        </w:rPr>
        <w:t xml:space="preserve"> – </w:t>
      </w:r>
      <w:r w:rsidRPr="007A3D94">
        <w:rPr>
          <w:rFonts w:ascii="Times New Roman" w:hAnsi="Times New Roman"/>
          <w:szCs w:val="22"/>
        </w:rPr>
        <w:t>неравно», «порядок»), смысла арифметических действий, зависимостей (работа, движение, продолжительность события);</w:t>
      </w:r>
      <w:proofErr w:type="gramEnd"/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proofErr w:type="gramStart"/>
      <w:r w:rsidRPr="007A3D94">
        <w:rPr>
          <w:rFonts w:ascii="Times New Roman" w:hAnsi="Times New Roman"/>
          <w:szCs w:val="22"/>
        </w:rPr>
        <w:t>обеспечение математического развития обучающегося – способности к интеллектуальной деятельности, пространственного воображения, математической речи, формирование умения строить рассуждения, выбирать аргументацию, различать верные (истинные) и неверные (ложные) утверждения, вести поиск информации;</w:t>
      </w:r>
      <w:proofErr w:type="gramEnd"/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становление учебно-познавательных мотивов, интереса к изучению и применению математики, важнейших качеств интеллектуальной деятельности: теоретического и пространственного мышления, воображения, математической речи, ориентировки в математических терминах и понятиях.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В основе конструирования содержания и отбора планируемых результатов программы по математике лежат следующие ценности математики, </w:t>
      </w:r>
      <w:proofErr w:type="spellStart"/>
      <w:r w:rsidRPr="007A3D94">
        <w:rPr>
          <w:rFonts w:ascii="Times New Roman" w:hAnsi="Times New Roman"/>
          <w:szCs w:val="22"/>
        </w:rPr>
        <w:t>коррелирующие</w:t>
      </w:r>
      <w:proofErr w:type="spellEnd"/>
      <w:r w:rsidRPr="007A3D94">
        <w:rPr>
          <w:rFonts w:ascii="Times New Roman" w:hAnsi="Times New Roman"/>
          <w:szCs w:val="22"/>
        </w:rPr>
        <w:t xml:space="preserve"> со становлением личности обучающегося: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понимание математических отношений выступает средством познания закономерностей существования окружающего мира, фактов, процессов и явлений, происходящих в природе и в обществе (например, хронология событий, протяжённость по времени, образование целого из частей, изменение формы, размера);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объекты природы);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владение математическим языком, элементами алгоритмического мышления позволяет </w:t>
      </w:r>
      <w:proofErr w:type="gramStart"/>
      <w:r w:rsidRPr="007A3D94">
        <w:rPr>
          <w:rFonts w:ascii="Times New Roman" w:hAnsi="Times New Roman"/>
          <w:szCs w:val="22"/>
        </w:rPr>
        <w:t>обучающемуся</w:t>
      </w:r>
      <w:proofErr w:type="gramEnd"/>
      <w:r w:rsidRPr="007A3D94">
        <w:rPr>
          <w:rFonts w:ascii="Times New Roman" w:hAnsi="Times New Roman"/>
          <w:szCs w:val="22"/>
        </w:rPr>
        <w:t xml:space="preserve"> совершенствовать коммуникативную деятельность (аргументировать свою точку зрения, строить логические цепочки рассуждений, опровергать или подтверждать истинность предположения).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На уровне начального общего образования математические знания и умения применяются </w:t>
      </w:r>
      <w:proofErr w:type="gramStart"/>
      <w:r w:rsidRPr="007A3D94">
        <w:rPr>
          <w:rFonts w:ascii="Times New Roman" w:hAnsi="Times New Roman"/>
          <w:szCs w:val="22"/>
        </w:rPr>
        <w:t>обучающимся</w:t>
      </w:r>
      <w:proofErr w:type="gramEnd"/>
      <w:r w:rsidRPr="007A3D94">
        <w:rPr>
          <w:rFonts w:ascii="Times New Roman" w:hAnsi="Times New Roman"/>
          <w:szCs w:val="22"/>
        </w:rPr>
        <w:t xml:space="preserve"> при изучении других учебных предметов (количественные и пространственные характеристики, оценки, расчёты и прикидка, использование графических форм представления информации). </w:t>
      </w:r>
      <w:proofErr w:type="gramStart"/>
      <w:r w:rsidRPr="007A3D94">
        <w:rPr>
          <w:rFonts w:ascii="Times New Roman" w:hAnsi="Times New Roman"/>
          <w:szCs w:val="22"/>
        </w:rPr>
        <w:t xml:space="preserve">Приобретённые обучающимся умения строить алгоритмы, выбирать рациональные способы устных и письменных арифметических вычислений, приёмы проверки правильности выполнения действий, а также различение, называние, изображение геометрических фигур, нахождение геометрических величин (длина, периметр, площадь)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образования. </w:t>
      </w:r>
      <w:proofErr w:type="gramEnd"/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Планируемые результаты освоения программы по математике, представленные по годам обучения, отражают, в первую очередь, предметные достижения обучающегося. Также они включают отдельные результаты в области становления личностных качеств и </w:t>
      </w:r>
      <w:proofErr w:type="spellStart"/>
      <w:r w:rsidRPr="007A3D94">
        <w:rPr>
          <w:rFonts w:ascii="Times New Roman" w:hAnsi="Times New Roman"/>
          <w:szCs w:val="22"/>
        </w:rPr>
        <w:t>метапредметных</w:t>
      </w:r>
      <w:proofErr w:type="spellEnd"/>
      <w:r w:rsidRPr="007A3D94">
        <w:rPr>
          <w:rFonts w:ascii="Times New Roman" w:hAnsi="Times New Roman"/>
          <w:szCs w:val="22"/>
        </w:rPr>
        <w:t xml:space="preserve"> действий и умений, которые могут быть достигнуты на этом этапе обучения.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bookmarkStart w:id="1" w:name="bc284a2b-8dc7-47b2-bec2-e0e566c832dd"/>
      <w:r w:rsidRPr="007A3D94">
        <w:rPr>
          <w:rFonts w:ascii="Times New Roman" w:hAnsi="Times New Roman"/>
          <w:szCs w:val="22"/>
        </w:rPr>
        <w:t>На изучение математики отводится 540 часов: в 1 классе – 132 часа (4 часа в неделю), во 2 классе – 136 часов (4 часа в неделю), в 3 классе – 136 часов (4 часа в неделю), в 4 классе – 136 часов (4 часа в неделю).</w:t>
      </w:r>
      <w:bookmarkEnd w:id="1"/>
    </w:p>
    <w:p w:rsidR="003C2F16" w:rsidRPr="007A3D94" w:rsidRDefault="003C2F16">
      <w:pPr>
        <w:rPr>
          <w:rFonts w:ascii="Times New Roman" w:hAnsi="Times New Roman"/>
          <w:szCs w:val="22"/>
        </w:rPr>
      </w:pPr>
    </w:p>
    <w:p w:rsid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b/>
          <w:szCs w:val="22"/>
        </w:rPr>
      </w:pPr>
      <w:bookmarkStart w:id="2" w:name="block-32697318"/>
      <w:bookmarkEnd w:id="0"/>
    </w:p>
    <w:p w:rsid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b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lastRenderedPageBreak/>
        <w:t>СОДЕРЖАНИЕ ОБУЧЕНИЯ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Основное содержание обучения в программе по математике представлено разделами: «Числа и величины», «Арифметические действия», «Текстовые задачи», «Пространственные отношения и геометрические фигуры», «Математическая информация».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1 КЛАСС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Числа и величины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Числа от 1 до 9: различение, чтение, запись. Единица счёта. Десяток. Счёт предметов, запись результата цифрами. Число и цифра 0 при измерении, вычислении.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Числа в пределах 20: чтение, запись, сравнение. Однозначные и двузначные числа. Увеличение (уменьшение) числа на несколько единиц.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Длина и её измерение. Единицы длины и установление соотношения между ними: сантиметр, дециметр.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Арифметические действия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Сложение и вычитание чисел в пределах 20. Названия компонентов действий, результатов действий сложения, вычитания. Вычитание как действие, обратное сложению.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Текстовые задачи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Текстовая задача: структурные элементы, составление текстовой задачи по образцу. Зависимость между данными и искомой величиной в текстовой задаче. Решение задач в одно действие.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Пространственные отношения и геометрические фигуры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Расположение предметов и объектов на плоскости, в пространстве, установление пространственных отношений: «слева</w:t>
      </w:r>
      <w:r w:rsidRPr="007A3D94">
        <w:rPr>
          <w:rFonts w:ascii="Times New Roman" w:hAnsi="Times New Roman"/>
          <w:color w:val="333333"/>
          <w:szCs w:val="22"/>
        </w:rPr>
        <w:t xml:space="preserve"> – </w:t>
      </w:r>
      <w:r w:rsidRPr="007A3D94">
        <w:rPr>
          <w:rFonts w:ascii="Times New Roman" w:hAnsi="Times New Roman"/>
          <w:szCs w:val="22"/>
        </w:rPr>
        <w:t>справа», «сверху</w:t>
      </w:r>
      <w:r w:rsidRPr="007A3D94">
        <w:rPr>
          <w:rFonts w:ascii="Times New Roman" w:hAnsi="Times New Roman"/>
          <w:color w:val="333333"/>
          <w:szCs w:val="22"/>
        </w:rPr>
        <w:t xml:space="preserve"> – </w:t>
      </w:r>
      <w:r w:rsidRPr="007A3D94">
        <w:rPr>
          <w:rFonts w:ascii="Times New Roman" w:hAnsi="Times New Roman"/>
          <w:szCs w:val="22"/>
        </w:rPr>
        <w:t xml:space="preserve">снизу», «между».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Геометрические фигуры: распознавание круга, треугольника, прямоугольника, отрезка. Построение отрезка, квадрата, треугольника с помощью линейки на листе в клетку. Измерение длины отрезка в сантиметрах.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Математическая информация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Сбор данных об объекте по образцу. Характеристики объекта, группы объектов (количество, форма, размер). Группировка объектов по заданному признаку.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Закономерность в ряду заданных объектов: её обнаружение, продолжение ряда.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Верные (истинные) и неверные (ложные) предложения, составленные относительно заданного набора математических объектов.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Чтение таблицы, содержащей не более 4 данных. Извлечение данного из строки или столбца, внесение одного-двух данных в таблицу. Чтение рисунка, схемы с одним-двумя числовыми данными (значениями данных величин).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Двух-трёх шаговые инструкции, связанные с вычислением, измерением длины, изображением геометрической фигуры.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Изучение математики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наблюдать математические объекты (числа, величины) в окружающем мире;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обнаруживать общее и различное в записи арифметических действий;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наблюдать действие измерительных приборов;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сравнивать два объекта, два числа;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распределять объекты на группы по заданному основанию;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копировать изученные фигуры, рисовать от руки по собственному замыслу;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приводить примеры чисел, геометрических фигур;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соблюдать последовательность при количественном и порядковом счёте.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У обучающегося будут сформированы следующие информационные действия как часть познавательных универсальных учебных действий: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понимать, что математические явления могут быть представлены с помощью различных средств: текст, числовая запись, таблица, рисунок, схема;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читать таблицу, извлекать информацию, представленную в табличной форме.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lastRenderedPageBreak/>
        <w:t>У обучающегося будут сформированы следующие действия общения как часть коммуникативных универсальных учебных действий: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характеризовать (описывать) число, геометрическую фигуру, последовательность из нескольких чисел, записанных по порядку;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комментировать ход сравнения двух объектов;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описывать своими словами сюжетную ситуацию и математическое отношение величин (чисел), описывать положение предмета в пространстве;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различать и использовать математические знаки;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строить предложения относительно заданного набора объектов.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У обучающегося будут сформированы следующие действия самоорганизации и самоконтроля как часть регулятивных универсальных учебных действий: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принимать учебную задачу, удерживать её в процессе деятельности;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действовать в соответствии с предложенным образцом, инструкцией;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проявлять интерес к проверке результатов решения учебной задачи, с помощью учителя устанавливать причину возникшей ошибки и трудности;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проверять правильность вычисления с помощью другого приёма выполнения действия.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Совместная деятельность способствует формированию умений: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участвовать в парной работе с математическим материалом, выполнять правила совместной деятельности: договариваться, считаться с мнением партнёра, спокойно и мирно разрешать конфликты.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bookmarkStart w:id="3" w:name="block-32697319"/>
      <w:bookmarkEnd w:id="2"/>
      <w:r w:rsidRPr="007A3D94">
        <w:rPr>
          <w:rFonts w:ascii="Times New Roman" w:hAnsi="Times New Roman"/>
          <w:b/>
          <w:szCs w:val="22"/>
        </w:rPr>
        <w:t>ПЛАНИРУЕМЫЕ РЕЗУЛЬТАТЫ ОСВОЕНИЯ ПРОГРАММЫ ПО МАТЕМАТИКЕ НА УРОВНЕ НАЧАЛЬНОГО ОБЩЕГО ОБРАЗОВАНИЯ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ЛИЧНОСТНЫЕ РЕЗУЛЬТАТЫ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</w:t>
      </w:r>
      <w:proofErr w:type="spellStart"/>
      <w:r w:rsidRPr="007A3D94">
        <w:rPr>
          <w:rFonts w:ascii="Times New Roman" w:hAnsi="Times New Roman"/>
          <w:szCs w:val="22"/>
        </w:rPr>
        <w:t>социокультурными</w:t>
      </w:r>
      <w:proofErr w:type="spellEnd"/>
      <w:r w:rsidRPr="007A3D94">
        <w:rPr>
          <w:rFonts w:ascii="Times New Roman" w:hAnsi="Times New Roman"/>
          <w:szCs w:val="22"/>
        </w:rPr>
        <w:t xml:space="preserve">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В результате изучения математики на уровне начального общего образования </w:t>
      </w:r>
      <w:proofErr w:type="gramStart"/>
      <w:r w:rsidRPr="007A3D94">
        <w:rPr>
          <w:rFonts w:ascii="Times New Roman" w:hAnsi="Times New Roman"/>
          <w:szCs w:val="22"/>
        </w:rPr>
        <w:t>у</w:t>
      </w:r>
      <w:proofErr w:type="gramEnd"/>
      <w:r w:rsidRPr="007A3D94">
        <w:rPr>
          <w:rFonts w:ascii="Times New Roman" w:hAnsi="Times New Roman"/>
          <w:szCs w:val="22"/>
        </w:rPr>
        <w:t xml:space="preserve"> обучающегося будут сформированы следующие личностные результаты: 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осознавать необходимость изучения математики для адаптации к жизненным ситуациям, для развития общей культуры человека, способности мыслить, рассуждать, выдвигать предположения и доказывать или опровергать их;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применять правила совместной деятельности со сверстниками, проявлять способность договариваться, лидировать, следовать указаниям, осознавать личную ответственность и объективно оценивать свой вклад в общий результат;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осваивать навыки организации безопасного поведения в информационной среде;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применять математику для решения практических задач в повседневной жизни, в том числе при оказании помощи одноклассникам, детям младшего возраста, взрослым и пожилым людям;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работать в ситуациях, расширяющих опыт применения математических отношений в реальной жизни, повышающих интерес к интеллектуальному труду и уверенность в своих силах при решении поставленных задач, умение преодолевать трудности;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характеризовать свои успехи в изучении математики, стремиться углублять свои математические знания и умения, намечать пути устранения трудностей;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пользоваться разнообразными информационными средствами для решения предложенных и самостоятельно выбранных учебных проблем, задач.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МЕТАПРЕДМЕТНЫЕ РЕЗУЛЬТАТЫ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Познавательные универсальные учебные действия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Базовые логические действия: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lastRenderedPageBreak/>
        <w:t>устанавливать связи и зависимости между математическими объектами («часть – целое», «причина</w:t>
      </w:r>
      <w:r w:rsidRPr="007A3D94">
        <w:rPr>
          <w:rFonts w:ascii="Times New Roman" w:hAnsi="Times New Roman"/>
          <w:color w:val="333333"/>
          <w:szCs w:val="22"/>
        </w:rPr>
        <w:t xml:space="preserve"> – </w:t>
      </w:r>
      <w:r w:rsidRPr="007A3D94">
        <w:rPr>
          <w:rFonts w:ascii="Times New Roman" w:hAnsi="Times New Roman"/>
          <w:szCs w:val="22"/>
        </w:rPr>
        <w:t>следствие», «протяжённость»);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применять базовые логические универсальные действия: сравнение, анализ, классификация (группировка), обобщение;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bookmarkStart w:id="4" w:name="_Hlk175256196"/>
      <w:r w:rsidRPr="007A3D94">
        <w:rPr>
          <w:rFonts w:ascii="Times New Roman" w:hAnsi="Times New Roman"/>
          <w:szCs w:val="22"/>
        </w:rPr>
        <w:t>приобретать практические графические и измерительные навыки для успешного решения учебных и житейских задач;</w:t>
      </w:r>
      <w:bookmarkEnd w:id="4"/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представлять текстовую задачу, её решение в виде модели, схемы, арифметической записи, текста в соответствии с предложенной учебной проблемой.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Базовые исследовательские действия: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проявлять способность ориентироваться в учебном материале разных разделов курса математики;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понимать и адекватно использовать математическую терминологию: различать, характеризовать, использовать для решения учебных и практических задач;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применять изученные методы познания (измерение, моделирование, перебор вариантов).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Работа с информацией: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находить и использовать для решения учебных задач текстовую, графическую информацию в разных источниках информационной среды;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читать, интерпретировать графически представленную информацию (схему, таблицу, диаграмму, другую модель);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представлять информацию в заданной форме (дополнять таблицу, текст), формулировать утверждение по образцу, в соответствии с требованиями учебной задачи;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принимать правила, безопасно использовать предлагаемые электронные средства и источники информации.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Коммуникативные универсальные учебные действия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Общение: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конструировать утверждения, проверять их истинность;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использовать текст задания для объяснения способа и хода решения математической задачи;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комментировать процесс вычисления, построения, решения;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объяснять полученный ответ с использованием изученной терминологии;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в процессе диалогов по обсуждению изученного материала – задавать вопросы, высказывать суждения, оценивать выступления участников, приводить доказательства своей правоты, проявлять этику общения;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создавать в соответствии с учебной задачей тексты разного вида – описание (например, геометрической фигуры), рассуждение (к примеру, при решении задачи), инструкция (например, измерение длины отрезка);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ориентироваться в алгоритмах: воспроизводить, дополнять, исправлять </w:t>
      </w:r>
      <w:proofErr w:type="gramStart"/>
      <w:r w:rsidRPr="007A3D94">
        <w:rPr>
          <w:rFonts w:ascii="Times New Roman" w:hAnsi="Times New Roman"/>
          <w:szCs w:val="22"/>
        </w:rPr>
        <w:t>деформированные</w:t>
      </w:r>
      <w:proofErr w:type="gramEnd"/>
      <w:r w:rsidRPr="007A3D94">
        <w:rPr>
          <w:rFonts w:ascii="Times New Roman" w:hAnsi="Times New Roman"/>
          <w:szCs w:val="22"/>
        </w:rPr>
        <w:t>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самостоятельно составлять тексты заданий, аналогичные </w:t>
      </w:r>
      <w:proofErr w:type="gramStart"/>
      <w:r w:rsidRPr="007A3D94">
        <w:rPr>
          <w:rFonts w:ascii="Times New Roman" w:hAnsi="Times New Roman"/>
          <w:szCs w:val="22"/>
        </w:rPr>
        <w:t>типовым</w:t>
      </w:r>
      <w:proofErr w:type="gramEnd"/>
      <w:r w:rsidRPr="007A3D94">
        <w:rPr>
          <w:rFonts w:ascii="Times New Roman" w:hAnsi="Times New Roman"/>
          <w:szCs w:val="22"/>
        </w:rPr>
        <w:t xml:space="preserve"> изученным.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Регулятивные универсальные учебные действия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Самоорганизация: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планировать действия по решению учебной задачи для получения результата;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bookmarkStart w:id="5" w:name="_Hlk175256117"/>
      <w:r w:rsidRPr="007A3D94">
        <w:rPr>
          <w:rFonts w:ascii="Times New Roman" w:hAnsi="Times New Roman"/>
          <w:szCs w:val="22"/>
        </w:rPr>
        <w:t>планировать этапы предстоящей работы, определять последовательность учебных действий;</w:t>
      </w:r>
      <w:bookmarkEnd w:id="5"/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выполнять правила безопасного использования электронных средств, предлагаемых в процессе обучения.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Самоконтроль (рефлексия):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осуществлять контроль процесса и результата своей деятельности;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выбирать и при необходимости корректировать способы действий;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находить ошибки в своей работе, устанавливать их причины, вести поиск путей преодоления ошибок;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предвидеть возможность возникновения трудностей и ошибок, предусматривать способы их предупреждения (формулирование вопросов, обращение к учебнику, дополнительным средствам обучения, в том числе электронным);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bookmarkStart w:id="6" w:name="_Hlk175256137"/>
      <w:r w:rsidRPr="007A3D94">
        <w:rPr>
          <w:rFonts w:ascii="Times New Roman" w:hAnsi="Times New Roman"/>
          <w:szCs w:val="22"/>
        </w:rPr>
        <w:t>оценивать рациональность своих действий, давать им качественную характеристику.</w:t>
      </w:r>
      <w:bookmarkEnd w:id="6"/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Совместная деятельность: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участвовать в совместной деятельности: распределять работу между членами группы (например, в случае решения задач, требующих перебора большого количества вариантов, приведения примеров и </w:t>
      </w:r>
      <w:proofErr w:type="spellStart"/>
      <w:r w:rsidRPr="007A3D94">
        <w:rPr>
          <w:rFonts w:ascii="Times New Roman" w:hAnsi="Times New Roman"/>
          <w:szCs w:val="22"/>
        </w:rPr>
        <w:t>контрпримеров</w:t>
      </w:r>
      <w:proofErr w:type="spellEnd"/>
      <w:r w:rsidRPr="007A3D94">
        <w:rPr>
          <w:rFonts w:ascii="Times New Roman" w:hAnsi="Times New Roman"/>
          <w:szCs w:val="22"/>
        </w:rPr>
        <w:t>), согласовывать мнения в ходе поиска доказательств, выбора рационального способа, анализа информации;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осуществлять совместный контроль и оценку выполняемых действий, предвидеть возможность возникновения ошибок и трудностей, предусматривать пути их предупреждения.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ПРЕДМЕТНЫЕ РЕЗУЛЬТАТЫ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К концу обучения в</w:t>
      </w:r>
      <w:r w:rsidRPr="007A3D94">
        <w:rPr>
          <w:rFonts w:ascii="Times New Roman" w:hAnsi="Times New Roman"/>
          <w:b/>
          <w:szCs w:val="22"/>
        </w:rPr>
        <w:t xml:space="preserve"> 1 классе</w:t>
      </w:r>
      <w:r w:rsidRPr="007A3D94">
        <w:rPr>
          <w:rFonts w:ascii="Times New Roman" w:hAnsi="Times New Roman"/>
          <w:szCs w:val="22"/>
        </w:rPr>
        <w:t xml:space="preserve"> у обучающегося будут сформированы следующие умения: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читать, записывать, сравнивать, упорядочивать числа от 0 до 20;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пересчитывать различные объекты, устанавливать порядковый номер объекта;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находить числа, большее или меньшее данного числа на заданное число;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выполнять арифметические действия сложения и вычитания в пределах 20 (устно и письменно) без перехода через десяток;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называть и различать компоненты действий сложения (слагаемые, сумма) и вычитания (уменьшаемое, вычитаемое, разность);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решать текстовые задачи в одно действие на сложение и вычитание: выделять условие и требование (вопрос);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proofErr w:type="gramStart"/>
      <w:r w:rsidRPr="007A3D94">
        <w:rPr>
          <w:rFonts w:ascii="Times New Roman" w:hAnsi="Times New Roman"/>
          <w:szCs w:val="22"/>
        </w:rPr>
        <w:t>сравнивать объекты по длине, устанавливая между ними соотношение «длиннее – короче», «выше</w:t>
      </w:r>
      <w:r w:rsidRPr="007A3D94">
        <w:rPr>
          <w:rFonts w:ascii="Times New Roman" w:hAnsi="Times New Roman"/>
          <w:color w:val="333333"/>
          <w:szCs w:val="22"/>
        </w:rPr>
        <w:t xml:space="preserve"> – </w:t>
      </w:r>
      <w:r w:rsidRPr="007A3D94">
        <w:rPr>
          <w:rFonts w:ascii="Times New Roman" w:hAnsi="Times New Roman"/>
          <w:szCs w:val="22"/>
        </w:rPr>
        <w:t>ниже», «шире</w:t>
      </w:r>
      <w:r w:rsidRPr="007A3D94">
        <w:rPr>
          <w:rFonts w:ascii="Times New Roman" w:hAnsi="Times New Roman"/>
          <w:color w:val="333333"/>
          <w:szCs w:val="22"/>
        </w:rPr>
        <w:t xml:space="preserve"> – </w:t>
      </w:r>
      <w:r w:rsidRPr="007A3D94">
        <w:rPr>
          <w:rFonts w:ascii="Times New Roman" w:hAnsi="Times New Roman"/>
          <w:szCs w:val="22"/>
        </w:rPr>
        <w:t>уже»;</w:t>
      </w:r>
      <w:proofErr w:type="gramEnd"/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измерять длину отрезка (в </w:t>
      </w:r>
      <w:proofErr w:type="gramStart"/>
      <w:r w:rsidRPr="007A3D94">
        <w:rPr>
          <w:rFonts w:ascii="Times New Roman" w:hAnsi="Times New Roman"/>
          <w:szCs w:val="22"/>
        </w:rPr>
        <w:t>см</w:t>
      </w:r>
      <w:proofErr w:type="gramEnd"/>
      <w:r w:rsidRPr="007A3D94">
        <w:rPr>
          <w:rFonts w:ascii="Times New Roman" w:hAnsi="Times New Roman"/>
          <w:szCs w:val="22"/>
        </w:rPr>
        <w:t>), чертить отрезок заданной длины;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различать число и цифру;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распознавать геометрические фигуры: круг, треугольник, прямоугольник (квадрат), отрезок;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устанавливать между объектами соотношения: «слева</w:t>
      </w:r>
      <w:r w:rsidRPr="007A3D94">
        <w:rPr>
          <w:rFonts w:ascii="Times New Roman" w:hAnsi="Times New Roman"/>
          <w:color w:val="333333"/>
          <w:szCs w:val="22"/>
        </w:rPr>
        <w:t xml:space="preserve"> – </w:t>
      </w:r>
      <w:r w:rsidRPr="007A3D94">
        <w:rPr>
          <w:rFonts w:ascii="Times New Roman" w:hAnsi="Times New Roman"/>
          <w:szCs w:val="22"/>
        </w:rPr>
        <w:t>справа», «спереди</w:t>
      </w:r>
      <w:r w:rsidRPr="007A3D94">
        <w:rPr>
          <w:rFonts w:ascii="Times New Roman" w:hAnsi="Times New Roman"/>
          <w:color w:val="333333"/>
          <w:szCs w:val="22"/>
        </w:rPr>
        <w:t xml:space="preserve"> – </w:t>
      </w:r>
      <w:r w:rsidRPr="007A3D94">
        <w:rPr>
          <w:rFonts w:ascii="Times New Roman" w:hAnsi="Times New Roman"/>
          <w:szCs w:val="22"/>
        </w:rPr>
        <w:t xml:space="preserve">сзади», </w:t>
      </w:r>
      <w:r w:rsidRPr="007A3D94">
        <w:rPr>
          <w:rFonts w:ascii="Times New Roman" w:hAnsi="Times New Roman"/>
          <w:color w:val="333333"/>
          <w:szCs w:val="22"/>
        </w:rPr>
        <w:t>«</w:t>
      </w:r>
      <w:r w:rsidRPr="007A3D94">
        <w:rPr>
          <w:rFonts w:ascii="Times New Roman" w:hAnsi="Times New Roman"/>
          <w:szCs w:val="22"/>
        </w:rPr>
        <w:t>между</w:t>
      </w:r>
      <w:r w:rsidRPr="007A3D94">
        <w:rPr>
          <w:rFonts w:ascii="Times New Roman" w:hAnsi="Times New Roman"/>
          <w:color w:val="333333"/>
          <w:szCs w:val="22"/>
        </w:rPr>
        <w:t>»</w:t>
      </w:r>
      <w:r w:rsidRPr="007A3D94">
        <w:rPr>
          <w:rFonts w:ascii="Times New Roman" w:hAnsi="Times New Roman"/>
          <w:szCs w:val="22"/>
        </w:rPr>
        <w:t>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распознавать верные (истинные) и неверные (ложные) утверждения относительно заданного набора объектов/предметов;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группировать объекты по заданному признаку, находить и называть закономерности в ряду объектов повседневной жизни;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различать строки и столбцы таблицы, вносить данное в таблицу, извлекать данное или данные из таблицы;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сравнивать два объекта (числа, геометрические фигуры);</w:t>
      </w:r>
    </w:p>
    <w:p w:rsidR="003C2F16" w:rsidRPr="007A3D94" w:rsidRDefault="007A3D94">
      <w:pPr>
        <w:spacing w:after="0" w:line="264" w:lineRule="auto"/>
        <w:ind w:firstLine="600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распределять объекты на две группы по заданному основанию.</w:t>
      </w:r>
    </w:p>
    <w:p w:rsidR="003C2F16" w:rsidRPr="007A3D94" w:rsidRDefault="003C2F16">
      <w:pPr>
        <w:spacing w:after="0" w:line="264" w:lineRule="auto"/>
        <w:ind w:left="120"/>
        <w:jc w:val="both"/>
        <w:rPr>
          <w:rFonts w:ascii="Times New Roman" w:hAnsi="Times New Roman"/>
          <w:szCs w:val="22"/>
        </w:rPr>
      </w:pPr>
    </w:p>
    <w:p w:rsidR="003C2F16" w:rsidRPr="007A3D94" w:rsidRDefault="007A3D94" w:rsidP="0097172F">
      <w:pPr>
        <w:spacing w:after="0"/>
        <w:ind w:left="120"/>
        <w:jc w:val="center"/>
        <w:rPr>
          <w:rFonts w:ascii="Times New Roman" w:hAnsi="Times New Roman"/>
          <w:szCs w:val="22"/>
        </w:rPr>
      </w:pPr>
      <w:bookmarkStart w:id="7" w:name="block-32697320"/>
      <w:bookmarkEnd w:id="3"/>
      <w:r w:rsidRPr="007A3D94">
        <w:rPr>
          <w:rFonts w:ascii="Times New Roman" w:hAnsi="Times New Roman"/>
          <w:b/>
          <w:szCs w:val="22"/>
        </w:rPr>
        <w:t>ТЕМАТИЧЕСКОЕ ПЛАНИРОВАНИЕ</w:t>
      </w:r>
    </w:p>
    <w:p w:rsidR="003C2F16" w:rsidRPr="007A3D94" w:rsidRDefault="007A3D94" w:rsidP="0097172F">
      <w:pPr>
        <w:spacing w:after="0"/>
        <w:ind w:left="120"/>
        <w:jc w:val="center"/>
        <w:rPr>
          <w:rFonts w:ascii="Times New Roman" w:hAnsi="Times New Roman"/>
          <w:b/>
          <w:szCs w:val="22"/>
        </w:rPr>
      </w:pPr>
      <w:r w:rsidRPr="007A3D94">
        <w:rPr>
          <w:rFonts w:ascii="Times New Roman" w:hAnsi="Times New Roman"/>
          <w:b/>
          <w:szCs w:val="22"/>
        </w:rPr>
        <w:t>1 КЛАСС</w:t>
      </w:r>
    </w:p>
    <w:p w:rsidR="003C2F16" w:rsidRPr="007A3D94" w:rsidRDefault="003C2F16">
      <w:pPr>
        <w:spacing w:after="0"/>
        <w:ind w:left="120"/>
        <w:rPr>
          <w:rFonts w:ascii="Times New Roman" w:hAnsi="Times New Roman"/>
          <w:szCs w:val="22"/>
        </w:rPr>
      </w:pPr>
    </w:p>
    <w:tbl>
      <w:tblPr>
        <w:tblW w:w="0" w:type="auto"/>
        <w:jc w:val="center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/>
      </w:tblPr>
      <w:tblGrid>
        <w:gridCol w:w="832"/>
        <w:gridCol w:w="2889"/>
        <w:gridCol w:w="946"/>
        <w:gridCol w:w="1387"/>
        <w:gridCol w:w="850"/>
        <w:gridCol w:w="993"/>
        <w:gridCol w:w="2693"/>
      </w:tblGrid>
      <w:tr w:rsidR="0097172F" w:rsidRPr="007A3D94" w:rsidTr="0097172F">
        <w:trPr>
          <w:trHeight w:val="766"/>
          <w:jc w:val="center"/>
        </w:trPr>
        <w:tc>
          <w:tcPr>
            <w:tcW w:w="832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 xml:space="preserve">№ </w:t>
            </w:r>
            <w:proofErr w:type="spellStart"/>
            <w:proofErr w:type="gramStart"/>
            <w:r w:rsidRPr="007A3D94">
              <w:rPr>
                <w:rFonts w:ascii="Times New Roman" w:hAnsi="Times New Roman"/>
                <w:b/>
                <w:szCs w:val="22"/>
              </w:rPr>
              <w:t>п</w:t>
            </w:r>
            <w:proofErr w:type="spellEnd"/>
            <w:proofErr w:type="gramEnd"/>
            <w:r w:rsidRPr="007A3D94">
              <w:rPr>
                <w:rFonts w:ascii="Times New Roman" w:hAnsi="Times New Roman"/>
                <w:b/>
                <w:szCs w:val="22"/>
              </w:rPr>
              <w:t>/</w:t>
            </w:r>
            <w:proofErr w:type="spellStart"/>
            <w:r w:rsidRPr="007A3D94">
              <w:rPr>
                <w:rFonts w:ascii="Times New Roman" w:hAnsi="Times New Roman"/>
                <w:b/>
                <w:szCs w:val="22"/>
              </w:rPr>
              <w:t>п</w:t>
            </w:r>
            <w:proofErr w:type="spellEnd"/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889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Наименование разделов и тем программы</w:t>
            </w:r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4176" w:type="dxa"/>
            <w:gridSpan w:val="4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97172F" w:rsidRPr="007A3D94" w:rsidRDefault="0097172F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Количество часов</w:t>
            </w:r>
          </w:p>
        </w:tc>
        <w:tc>
          <w:tcPr>
            <w:tcW w:w="2693" w:type="dxa"/>
            <w:vMerge w:val="restart"/>
            <w:tcBorders>
              <w:top w:val="single" w:sz="0" w:space="0" w:color="000000"/>
              <w:left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Электронные (цифровые) образовательные ресурсы</w:t>
            </w:r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</w:tr>
      <w:tr w:rsidR="0097172F" w:rsidRPr="007A3D94" w:rsidTr="0097172F">
        <w:trPr>
          <w:trHeight w:val="144"/>
          <w:jc w:val="center"/>
        </w:trPr>
        <w:tc>
          <w:tcPr>
            <w:tcW w:w="832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889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Всего</w:t>
            </w:r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b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Дата изучения</w:t>
            </w: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КР</w:t>
            </w:r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proofErr w:type="gramStart"/>
            <w:r w:rsidRPr="007A3D94">
              <w:rPr>
                <w:rFonts w:ascii="Times New Roman" w:hAnsi="Times New Roman"/>
                <w:b/>
                <w:szCs w:val="22"/>
              </w:rPr>
              <w:t>ПР</w:t>
            </w:r>
            <w:proofErr w:type="gramEnd"/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97172F" w:rsidRPr="007A3D94" w:rsidRDefault="0097172F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9758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Раздел 1.</w:t>
            </w:r>
            <w:r w:rsidRPr="007A3D94">
              <w:rPr>
                <w:rFonts w:ascii="Times New Roman" w:hAnsi="Times New Roman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b/>
                <w:szCs w:val="22"/>
              </w:rPr>
              <w:t>Числа и величины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1.1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Числа от 1 до 9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15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М. И. Моро, </w:t>
            </w:r>
            <w:r w:rsidR="0097172F" w:rsidRPr="007A3D94">
              <w:rPr>
                <w:rFonts w:ascii="Times New Roman" w:hAnsi="Times New Roman"/>
                <w:szCs w:val="22"/>
              </w:rPr>
              <w:t>С. И. Волкова</w:t>
            </w:r>
            <w:r w:rsidRPr="007A3D94">
              <w:rPr>
                <w:rFonts w:ascii="Times New Roman" w:hAnsi="Times New Roman"/>
                <w:szCs w:val="22"/>
              </w:rPr>
              <w:t xml:space="preserve">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1.2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Числа от 0 до 10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4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1.3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Числа от 11 до 20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3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1.4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Длина. Измерение длины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7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372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Итого по разделу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29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9758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Раздел 2.</w:t>
            </w:r>
            <w:r w:rsidRPr="007A3D94">
              <w:rPr>
                <w:rFonts w:ascii="Times New Roman" w:hAnsi="Times New Roman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b/>
                <w:szCs w:val="22"/>
              </w:rPr>
              <w:t>Арифметические действия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2.1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Сложение и вычитание в пределах 10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16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2.2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Сложение и вычитание в пределах 20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23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372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Итого по разделу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39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7065" w:type="dxa"/>
            <w:gridSpan w:val="5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Раздел 3.</w:t>
            </w:r>
            <w:r w:rsidRPr="007A3D94">
              <w:rPr>
                <w:rFonts w:ascii="Times New Roman" w:hAnsi="Times New Roman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b/>
                <w:szCs w:val="22"/>
              </w:rPr>
              <w:t>Текстовые задачи</w:t>
            </w:r>
          </w:p>
        </w:tc>
        <w:tc>
          <w:tcPr>
            <w:tcW w:w="26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3.1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Текстовые задачи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23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372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Итого по разделу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23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</w:tr>
      <w:tr w:rsidR="0097172F" w:rsidRPr="007A3D94" w:rsidTr="004367CE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97172F" w:rsidRPr="007A3D94" w:rsidRDefault="0097172F">
            <w:pPr>
              <w:spacing w:after="0"/>
              <w:ind w:left="135"/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9758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Раздел 4.</w:t>
            </w:r>
            <w:r w:rsidRPr="007A3D94">
              <w:rPr>
                <w:rFonts w:ascii="Times New Roman" w:hAnsi="Times New Roman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b/>
                <w:szCs w:val="22"/>
              </w:rPr>
              <w:t>Пространственные отношения и геометрические фигуры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4.1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Пространственные отношения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3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4.2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Геометрические фигуры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16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372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Итого по разделу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19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ind w:left="222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ind w:left="222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7065" w:type="dxa"/>
            <w:gridSpan w:val="5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Раздел 5.</w:t>
            </w:r>
            <w:r w:rsidRPr="007A3D94">
              <w:rPr>
                <w:rFonts w:ascii="Times New Roman" w:hAnsi="Times New Roman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b/>
                <w:szCs w:val="22"/>
              </w:rPr>
              <w:t>Математическая информация</w:t>
            </w:r>
          </w:p>
        </w:tc>
        <w:tc>
          <w:tcPr>
            <w:tcW w:w="26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5.1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Характеристика объекта, группы объектов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13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8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5.2</w:t>
            </w:r>
          </w:p>
        </w:tc>
        <w:tc>
          <w:tcPr>
            <w:tcW w:w="28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Таблицы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9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«Математика» 1 класс авторы  </w:t>
            </w:r>
            <w:r w:rsidR="0097172F" w:rsidRPr="007A3D94">
              <w:rPr>
                <w:rFonts w:ascii="Times New Roman" w:hAnsi="Times New Roman"/>
                <w:szCs w:val="22"/>
              </w:rPr>
              <w:t>М. И. Моро, С. И. Волкова и др.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372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Итого по разделу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22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ind w:left="342"/>
              <w:rPr>
                <w:rFonts w:ascii="Times New Roman" w:hAnsi="Times New Roman"/>
                <w:szCs w:val="22"/>
              </w:rPr>
            </w:pPr>
          </w:p>
        </w:tc>
        <w:tc>
          <w:tcPr>
            <w:tcW w:w="26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vAlign w:val="center"/>
          </w:tcPr>
          <w:p w:rsidR="003C2F16" w:rsidRPr="007A3D94" w:rsidRDefault="003C2F16">
            <w:pPr>
              <w:spacing w:after="0"/>
              <w:ind w:left="342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372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ОБЩЕЕ КОЛИЧЕСТВО ЧАСОВ ПО ПРОГРАММЕ</w:t>
            </w:r>
          </w:p>
        </w:tc>
        <w:tc>
          <w:tcPr>
            <w:tcW w:w="9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132 </w:t>
            </w:r>
          </w:p>
        </w:tc>
        <w:tc>
          <w:tcPr>
            <w:tcW w:w="138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0 </w:t>
            </w:r>
          </w:p>
        </w:tc>
        <w:tc>
          <w:tcPr>
            <w:tcW w:w="9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0 </w:t>
            </w:r>
          </w:p>
        </w:tc>
        <w:tc>
          <w:tcPr>
            <w:tcW w:w="2693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</w:tr>
    </w:tbl>
    <w:p w:rsidR="003C2F16" w:rsidRPr="007A3D94" w:rsidRDefault="003C2F16">
      <w:pPr>
        <w:rPr>
          <w:rFonts w:ascii="Times New Roman" w:hAnsi="Times New Roman"/>
          <w:szCs w:val="22"/>
        </w:rPr>
        <w:sectPr w:rsidR="003C2F16" w:rsidRPr="007A3D94" w:rsidSect="0097172F">
          <w:pgSz w:w="11906" w:h="16383"/>
          <w:pgMar w:top="567" w:right="566" w:bottom="426" w:left="567" w:header="720" w:footer="720" w:gutter="0"/>
          <w:cols w:space="720"/>
          <w:docGrid w:linePitch="299"/>
        </w:sectPr>
      </w:pPr>
    </w:p>
    <w:p w:rsidR="003C2F16" w:rsidRPr="007A3D94" w:rsidRDefault="007A3D94" w:rsidP="0097172F">
      <w:pPr>
        <w:tabs>
          <w:tab w:val="left" w:pos="0"/>
        </w:tabs>
        <w:spacing w:line="240" w:lineRule="auto"/>
        <w:jc w:val="center"/>
        <w:rPr>
          <w:rFonts w:ascii="Times New Roman" w:hAnsi="Times New Roman"/>
          <w:b/>
          <w:szCs w:val="22"/>
        </w:rPr>
      </w:pPr>
      <w:bookmarkStart w:id="8" w:name="block-32697321"/>
      <w:bookmarkEnd w:id="7"/>
      <w:r w:rsidRPr="007A3D94">
        <w:rPr>
          <w:rFonts w:ascii="Times New Roman" w:hAnsi="Times New Roman"/>
          <w:b/>
          <w:szCs w:val="22"/>
        </w:rPr>
        <w:lastRenderedPageBreak/>
        <w:t>ПОУРОЧНОЕ ПЛАНИРОВАНИЕ 1 КЛАСС</w:t>
      </w:r>
    </w:p>
    <w:tbl>
      <w:tblPr>
        <w:tblW w:w="10873" w:type="dxa"/>
        <w:jc w:val="center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/>
      </w:tblPr>
      <w:tblGrid>
        <w:gridCol w:w="951"/>
        <w:gridCol w:w="3969"/>
        <w:gridCol w:w="992"/>
        <w:gridCol w:w="1418"/>
        <w:gridCol w:w="850"/>
        <w:gridCol w:w="851"/>
        <w:gridCol w:w="1842"/>
      </w:tblGrid>
      <w:tr w:rsidR="0097172F" w:rsidRPr="007A3D94" w:rsidTr="0097172F">
        <w:trPr>
          <w:trHeight w:val="144"/>
          <w:jc w:val="center"/>
        </w:trPr>
        <w:tc>
          <w:tcPr>
            <w:tcW w:w="951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 xml:space="preserve">№ </w:t>
            </w:r>
            <w:proofErr w:type="spellStart"/>
            <w:proofErr w:type="gramStart"/>
            <w:r w:rsidRPr="007A3D94">
              <w:rPr>
                <w:rFonts w:ascii="Times New Roman" w:hAnsi="Times New Roman"/>
                <w:b/>
                <w:szCs w:val="22"/>
              </w:rPr>
              <w:t>п</w:t>
            </w:r>
            <w:proofErr w:type="spellEnd"/>
            <w:proofErr w:type="gramEnd"/>
            <w:r w:rsidRPr="007A3D94">
              <w:rPr>
                <w:rFonts w:ascii="Times New Roman" w:hAnsi="Times New Roman"/>
                <w:b/>
                <w:szCs w:val="22"/>
              </w:rPr>
              <w:t>/</w:t>
            </w:r>
            <w:proofErr w:type="spellStart"/>
            <w:r w:rsidRPr="007A3D94">
              <w:rPr>
                <w:rFonts w:ascii="Times New Roman" w:hAnsi="Times New Roman"/>
                <w:b/>
                <w:szCs w:val="22"/>
              </w:rPr>
              <w:t>п</w:t>
            </w:r>
            <w:proofErr w:type="spellEnd"/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3969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Тема урока</w:t>
            </w:r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4111" w:type="dxa"/>
            <w:gridSpan w:val="4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Количество часов</w:t>
            </w:r>
          </w:p>
        </w:tc>
        <w:tc>
          <w:tcPr>
            <w:tcW w:w="1842" w:type="dxa"/>
            <w:vMerge w:val="restart"/>
            <w:tcBorders>
              <w:top w:val="single" w:sz="0" w:space="0" w:color="000000"/>
              <w:left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Электронные цифровые образовательные ресурсы</w:t>
            </w:r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</w:tr>
      <w:tr w:rsidR="0097172F" w:rsidRPr="007A3D94" w:rsidTr="0097172F">
        <w:trPr>
          <w:trHeight w:val="144"/>
          <w:jc w:val="center"/>
        </w:trPr>
        <w:tc>
          <w:tcPr>
            <w:tcW w:w="951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3969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Всего</w:t>
            </w:r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b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Дата изучения</w:t>
            </w: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>КР</w:t>
            </w:r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proofErr w:type="gramStart"/>
            <w:r w:rsidRPr="007A3D94">
              <w:rPr>
                <w:rFonts w:ascii="Times New Roman" w:hAnsi="Times New Roman"/>
                <w:b/>
                <w:szCs w:val="22"/>
              </w:rPr>
              <w:t>ПР</w:t>
            </w:r>
            <w:proofErr w:type="gramEnd"/>
          </w:p>
          <w:p w:rsidR="0097172F" w:rsidRPr="007A3D94" w:rsidRDefault="0097172F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97172F" w:rsidRPr="007A3D94" w:rsidRDefault="0097172F" w:rsidP="0097172F">
            <w:pPr>
              <w:jc w:val="center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Количественный счёт. Один, два, три… Порядковый счёт. Первый, второй, третий…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(с.4-5)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Расположение предметов и объектов на плоскости, в пространстве: слева/справа, сверху/снизу; установление пространственных отношений. Вверху. Внизу. Слева. Справа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(с.6-7)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proofErr w:type="gramStart"/>
            <w:r w:rsidRPr="007A3D94">
              <w:rPr>
                <w:rFonts w:ascii="Times New Roman" w:hAnsi="Times New Roman"/>
                <w:szCs w:val="22"/>
              </w:rPr>
              <w:t xml:space="preserve">Расположение предметов и объектов на плоскости, в пространстве: слева/справа, сверху/снизу, между; установление пространственных отношений: раньше, позже, сначала,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потом</w:t>
            </w:r>
            <w:r w:rsidRPr="007A3D94">
              <w:rPr>
                <w:rFonts w:ascii="Times New Roman" w:hAnsi="Times New Roman"/>
                <w:szCs w:val="22"/>
              </w:rPr>
              <w:t>.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 xml:space="preserve"> Внутри. Вне. Между.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(с.8-9)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Сравнение по количеству: столько же, сколько. Столько же. Больше. Меньше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10-11)</w:t>
            </w:r>
          </w:p>
        </w:tc>
      </w:tr>
      <w:tr w:rsidR="003C2F16" w:rsidRPr="007A3D94" w:rsidTr="0097172F">
        <w:trPr>
          <w:trHeight w:val="1041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Сравнивание групп предметов. «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На сколько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 xml:space="preserve"> больше? </w:t>
            </w:r>
            <w:r w:rsidRPr="007A3D94">
              <w:rPr>
                <w:rFonts w:ascii="Times New Roman" w:hAnsi="Times New Roman"/>
                <w:szCs w:val="22"/>
              </w:rPr>
              <w:br/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На сколько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 xml:space="preserve"> меньше?».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12-13)</w:t>
            </w:r>
          </w:p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56"/>
          <w:jc w:val="center"/>
        </w:trPr>
        <w:tc>
          <w:tcPr>
            <w:tcW w:w="951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Характеристики объекта, группы объектов (количество, форма, размер, запись) </w:t>
            </w:r>
          </w:p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Сравнение по количеству: больше, меньше. Столько же. Больше. Меньше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14-15)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Характеристики объекта, группы объектов (количество, форма, размер, запись)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16-17)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Расположение предметов и объектов на плоскости, в пространстве: установление пространственных отношений. Вверху. Внизу, слева. Справа. Что узнали. Чему научились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18-20)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Различение, чтение чисел. Много. Один. Число и цифра 1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22-23)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Число и количество. Число и цифра 2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24-25)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Сравнение чисел, упорядочение чисел. Число и цифра 3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26-27)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Увеличение  числа на одну или несколько единиц. Знаки действий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28-29)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Уменьшение числа на одну или несколько единиц. Знаки действий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28-29)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14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Число и цифра 4.</w:t>
            </w:r>
            <w:r w:rsidRPr="007A3D94">
              <w:rPr>
                <w:rFonts w:ascii="Times New Roman" w:hAnsi="Times New Roman"/>
                <w:b/>
                <w:strike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Многоугольники: различение, сравнение, изображение от руки на листе в клетку. (Нет в учебнике)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30-31)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Длина. Сравнение по длине: длиннее, короче, 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одинаковые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 xml:space="preserve"> по длине</w:t>
            </w:r>
            <w:r w:rsidRPr="007A3D94">
              <w:rPr>
                <w:rFonts w:ascii="Times New Roman" w:hAnsi="Times New Roman"/>
                <w:b/>
                <w:strike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32-33)</w:t>
            </w:r>
          </w:p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Состав числа. Запись чисел в заданном порядке. Число и цифра 5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34-35)</w:t>
            </w:r>
          </w:p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Состав числа. Запись чисел в заданном порядке.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36-37)</w:t>
            </w:r>
          </w:p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b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Конструирование целого из частей (чисел, геометрических фигур)</w:t>
            </w:r>
            <w:r w:rsidRPr="007A3D94">
              <w:rPr>
                <w:rFonts w:ascii="Times New Roman" w:hAnsi="Times New Roman"/>
                <w:b/>
                <w:szCs w:val="22"/>
              </w:rPr>
              <w:t xml:space="preserve"> </w:t>
            </w:r>
          </w:p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b/>
                <w:i/>
                <w:szCs w:val="22"/>
              </w:rPr>
            </w:pPr>
            <w:r w:rsidRPr="007A3D94">
              <w:rPr>
                <w:rFonts w:ascii="Times New Roman" w:hAnsi="Times New Roman"/>
                <w:b/>
                <w:i/>
                <w:szCs w:val="22"/>
              </w:rPr>
              <w:t>(Нет в учебнике)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-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Чтение таблицы (содержащей не более четырёх данных)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38-39)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Распознавание геометрических фигур: точка, отрезок и др. Точка. Кривая линия. Прямая линия. Отрезок. Луч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40-41)</w:t>
            </w:r>
          </w:p>
        </w:tc>
      </w:tr>
      <w:tr w:rsidR="003C2F16" w:rsidRPr="007A3D94" w:rsidTr="0097172F">
        <w:trPr>
          <w:trHeight w:val="1251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Изображение геометрических фигур с помощью линейки на листе в клетку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Ломаная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линия.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Звено, </w:t>
            </w:r>
            <w:r w:rsidRPr="007A3D94">
              <w:rPr>
                <w:rFonts w:ascii="Times New Roman" w:hAnsi="Times New Roman"/>
                <w:szCs w:val="22"/>
              </w:rPr>
              <w:t xml:space="preserve">вершина 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ломаной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42-43)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pacing w:val="-2"/>
                <w:szCs w:val="22"/>
              </w:rPr>
              <w:t>Ломаная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линия.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Звено, </w:t>
            </w:r>
            <w:r w:rsidRPr="007A3D94">
              <w:rPr>
                <w:rFonts w:ascii="Times New Roman" w:hAnsi="Times New Roman"/>
                <w:szCs w:val="22"/>
              </w:rPr>
              <w:t xml:space="preserve">вершина 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ломаной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44-45)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Запись результата сравнения: больше, меньше, столько же (равно). Знаки сравнения.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46-47)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Равенство. Неравенство. </w:t>
            </w:r>
          </w:p>
          <w:p w:rsidR="003C2F16" w:rsidRPr="007A3D94" w:rsidRDefault="003C2F16">
            <w:pPr>
              <w:spacing w:after="0"/>
              <w:ind w:left="57"/>
              <w:rPr>
                <w:rFonts w:ascii="Times New Roman" w:hAnsi="Times New Roman"/>
                <w:strike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trike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trike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48-49)</w:t>
            </w:r>
          </w:p>
          <w:p w:rsidR="003C2F16" w:rsidRPr="007A3D94" w:rsidRDefault="003C2F16">
            <w:pPr>
              <w:spacing w:after="0"/>
              <w:rPr>
                <w:rFonts w:ascii="Times New Roman" w:hAnsi="Times New Roman"/>
                <w:strike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Сравнение геометрических фигур: общее, различное. Многоугольник. Круг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50-51)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Расположение, описание расположения геометрических фигур на плоскости.</w:t>
            </w:r>
            <w:r w:rsidRPr="007A3D94">
              <w:rPr>
                <w:rFonts w:ascii="Times New Roman" w:hAnsi="Times New Roman"/>
                <w:b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 xml:space="preserve"> Число и цифра 6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52-53)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Увеличение, уменьшение числа на одну или несколько единиц. Числа 6 и 7. Цифра 7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54-55)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Число как результат счета. Состав числа. Числа 8 и 9. Цифра 8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56-57)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29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Число как результат измерения. </w:t>
            </w:r>
            <w:proofErr w:type="spellStart"/>
            <w:r w:rsidRPr="007A3D94">
              <w:rPr>
                <w:rFonts w:ascii="Times New Roman" w:hAnsi="Times New Roman"/>
                <w:szCs w:val="22"/>
              </w:rPr>
              <w:t>Чиисла</w:t>
            </w:r>
            <w:proofErr w:type="spellEnd"/>
            <w:r w:rsidRPr="007A3D94">
              <w:rPr>
                <w:rFonts w:ascii="Times New Roman" w:hAnsi="Times New Roman"/>
                <w:szCs w:val="22"/>
              </w:rPr>
              <w:t xml:space="preserve"> 8 и 9. Цифра 9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58-59)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Число 10.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60-61)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Закономерность в ряду заданных объектов: её обнаружение, продолжение ряда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62-63)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Проектные задания «Математика вокруг нас»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64-65)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Единицы длины: сантиметр. </w:t>
            </w:r>
            <w:r w:rsidRPr="007A3D94">
              <w:rPr>
                <w:rFonts w:ascii="Times New Roman" w:hAnsi="Times New Roman"/>
                <w:szCs w:val="22"/>
              </w:rPr>
              <w:lastRenderedPageBreak/>
              <w:t>Сантиметр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66-67)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34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Измерение длины отрезка. Сантиметр</w:t>
            </w:r>
          </w:p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Увеличить на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 xml:space="preserve"> …</w:t>
            </w:r>
            <w:r w:rsidRPr="007A3D94">
              <w:rPr>
                <w:rFonts w:ascii="Times New Roman" w:hAnsi="Times New Roman"/>
                <w:spacing w:val="-58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У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меньшить</w:t>
            </w:r>
            <w:r w:rsidRPr="007A3D94">
              <w:rPr>
                <w:rFonts w:ascii="Times New Roman" w:hAnsi="Times New Roman"/>
                <w:spacing w:val="-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на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68-69)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Число и цифра 0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.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70-71)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Сложение и вычитание с числом 0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72-73)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proofErr w:type="gramStart"/>
            <w:r w:rsidRPr="007A3D94">
              <w:rPr>
                <w:rFonts w:ascii="Times New Roman" w:hAnsi="Times New Roman"/>
                <w:szCs w:val="22"/>
              </w:rPr>
              <w:t xml:space="preserve">Чтение рисунка, схемы с 1—2 числовыми данными (значениями данных величин. </w:t>
            </w:r>
            <w:proofErr w:type="gramEnd"/>
          </w:p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i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b/>
                <w:i/>
                <w:szCs w:val="22"/>
              </w:rPr>
              <w:t>(Нет в учебнике)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Измерение длины с помощью линейки. Сантиметр</w:t>
            </w:r>
          </w:p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b/>
                <w:i/>
                <w:szCs w:val="22"/>
              </w:rPr>
            </w:pPr>
            <w:r w:rsidRPr="007A3D94">
              <w:rPr>
                <w:rFonts w:ascii="Times New Roman" w:hAnsi="Times New Roman"/>
                <w:b/>
                <w:i/>
                <w:szCs w:val="22"/>
              </w:rPr>
              <w:t xml:space="preserve">(Нет в учебнике)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39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Верные (истинные) и неверные (ложные) предложения, составленные относительно заданного набора математических объектов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74-75)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Числа от 1 до 10. Повторение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76-78)</w:t>
            </w:r>
          </w:p>
        </w:tc>
      </w:tr>
      <w:tr w:rsidR="003C2F16" w:rsidRPr="007A3D94" w:rsidTr="0097172F">
        <w:trPr>
          <w:trHeight w:val="967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 вида □ + 1, □ – 1. Применение в практических ситуациях.</w:t>
            </w:r>
          </w:p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80-81)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color w:val="231F20"/>
                <w:szCs w:val="22"/>
              </w:rPr>
            </w:pPr>
            <w:r w:rsidRPr="007A3D94">
              <w:rPr>
                <w:rFonts w:ascii="Times New Roman" w:hAnsi="Times New Roman"/>
                <w:color w:val="231F20"/>
                <w:szCs w:val="22"/>
              </w:rPr>
              <w:t xml:space="preserve">Запись результата увеличения на несколько единиц </w:t>
            </w:r>
            <w:r w:rsidRPr="007A3D94">
              <w:rPr>
                <w:rFonts w:ascii="Times New Roman" w:hAnsi="Times New Roman"/>
                <w:szCs w:val="22"/>
              </w:rPr>
              <w:t xml:space="preserve"> □ + 1 + 1, □ - 1 - 1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82-83)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color w:val="231F20"/>
                <w:szCs w:val="22"/>
              </w:rPr>
            </w:pPr>
            <w:r w:rsidRPr="007A3D94">
              <w:rPr>
                <w:rFonts w:ascii="Times New Roman" w:hAnsi="Times New Roman"/>
                <w:color w:val="231F20"/>
                <w:szCs w:val="22"/>
              </w:rPr>
              <w:t xml:space="preserve">Построение квадрата </w:t>
            </w:r>
          </w:p>
          <w:p w:rsidR="003C2F16" w:rsidRPr="007A3D94" w:rsidRDefault="007A3D94">
            <w:pPr>
              <w:ind w:left="57"/>
              <w:rPr>
                <w:rFonts w:ascii="Times New Roman" w:hAnsi="Times New Roman"/>
                <w:i/>
                <w:color w:val="231F20"/>
                <w:szCs w:val="22"/>
              </w:rPr>
            </w:pPr>
            <w:r w:rsidRPr="007A3D94">
              <w:rPr>
                <w:rFonts w:ascii="Times New Roman" w:hAnsi="Times New Roman"/>
                <w:b/>
                <w:i/>
                <w:szCs w:val="22"/>
              </w:rPr>
              <w:t xml:space="preserve">(Нет в учебнике)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 вида □ + 2, □ –2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84-85)</w:t>
            </w:r>
          </w:p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631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Действие сложения. Компоненты действия, запись равенства.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</w:t>
            </w:r>
            <w:r w:rsidRPr="007A3D94">
              <w:rPr>
                <w:rFonts w:ascii="Times New Roman" w:hAnsi="Times New Roman"/>
                <w:color w:val="FF0000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(с. 86)</w:t>
            </w:r>
          </w:p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971"/>
          <w:jc w:val="center"/>
        </w:trPr>
        <w:tc>
          <w:tcPr>
            <w:tcW w:w="951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Текстовая задача: структурные элементы, составление текстовой задачи по образцу.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color w:val="FF0000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color w:val="FF0000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  <w:p w:rsidR="003C2F16" w:rsidRPr="007A3D94" w:rsidRDefault="007A3D94">
            <w:pPr>
              <w:spacing w:after="0"/>
              <w:rPr>
                <w:rFonts w:ascii="Times New Roman" w:hAnsi="Times New Roman"/>
                <w:color w:val="FF0000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(с.87)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Задача. Структура задачи (условие, вопрос). Анализ задачи. Запись решения и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ответа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задачи.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Составление </w:t>
            </w:r>
            <w:r w:rsidRPr="007A3D94">
              <w:rPr>
                <w:rFonts w:ascii="Times New Roman" w:hAnsi="Times New Roman"/>
                <w:szCs w:val="22"/>
              </w:rPr>
              <w:t>задач на сложение и вычитание по рисунку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88-89)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 w:line="264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b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 xml:space="preserve"> Составление задачи по краткой записи, рисунку, схеме (Сопоставление задач на сложение и вычитание по одному рисунку.)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90-91)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49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Таблицы сложения и вычитания с числом 2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92-93)</w:t>
            </w:r>
          </w:p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Присчитывание и отсчитывание по 2.</w:t>
            </w:r>
          </w:p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Текстовая сюжетная задача в одно действие: запись решения, ответа задачи.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94-95)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51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 w:line="264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Текстовая сюжетная задача в одно действие: запись решения, ответа задачи. Задачи на увеличение (уменьшение) числа на несколько единиц (с одним множеством предметов).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96)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Угол. Прямой угол.</w:t>
            </w:r>
          </w:p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Изображение геометрических фигур с помощью линейки на листе в клетку.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97)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Текстовая сюжетная задача в одно действие. Выбор и объяснение верного решения задачи</w:t>
            </w:r>
            <w:r w:rsidRPr="007A3D94">
              <w:rPr>
                <w:rFonts w:ascii="Times New Roman" w:hAnsi="Times New Roman"/>
                <w:b/>
                <w:szCs w:val="22"/>
              </w:rPr>
              <w:t>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98-99)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color w:val="00B050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Изображение геометрических фигур с помощью линейки на листе в клетку. Изображение 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ломаной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color w:val="00B050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color w:val="00B050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color w:val="00B050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color w:val="00B050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101)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Группировка объектов по заданному признаку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102-103)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Свойства группы объектов, группировка по самостоятельно установленному свойству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104-105)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Текстовая сюжетная задача в одно действие: запись решения, ответа задачи. Задачи на нахождение суммы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106-107)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Сравнение по длине, проверка результата сравнения измерением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108-109)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59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Обобщение по теме «Решение текстовых задач»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110-111)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60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 w:line="264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Сложение и соответствующие случаи состава чисел.</w:t>
            </w:r>
          </w:p>
          <w:p w:rsidR="003C2F16" w:rsidRPr="007A3D94" w:rsidRDefault="003C2F16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112-113)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61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color w:val="231F20"/>
                <w:szCs w:val="22"/>
              </w:rPr>
            </w:pPr>
            <w:r w:rsidRPr="007A3D94">
              <w:rPr>
                <w:rFonts w:ascii="Times New Roman" w:hAnsi="Times New Roman"/>
                <w:color w:val="231F20"/>
                <w:szCs w:val="22"/>
              </w:rPr>
              <w:t>Текстовая сюжетная задача в одно действие: запись решения, ответа задачи. Задачи на увеличение и уменьшение числа на несколько единиц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114-115)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62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Решение</w:t>
            </w:r>
            <w:r w:rsidRPr="007A3D94">
              <w:rPr>
                <w:rFonts w:ascii="Times New Roman" w:hAnsi="Times New Roman"/>
                <w:spacing w:val="-6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задач.</w:t>
            </w:r>
            <w:r w:rsidRPr="007A3D94">
              <w:rPr>
                <w:rFonts w:ascii="Times New Roman" w:hAnsi="Times New Roman"/>
                <w:spacing w:val="-11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Дополнение условия задачи числом, постановка вопросов, запись решения задачи в таблице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116-117)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3D6608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D6608">
              <w:rPr>
                <w:rFonts w:ascii="Times New Roman" w:hAnsi="Times New Roman"/>
                <w:szCs w:val="22"/>
                <w:highlight w:val="yellow"/>
              </w:rPr>
              <w:t>63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3D6608" w:rsidRDefault="007A3D94">
            <w:pPr>
              <w:spacing w:after="0"/>
              <w:ind w:left="57"/>
              <w:rPr>
                <w:rFonts w:ascii="Times New Roman" w:hAnsi="Times New Roman"/>
                <w:b/>
                <w:szCs w:val="22"/>
                <w:highlight w:val="yellow"/>
              </w:rPr>
            </w:pPr>
            <w:r w:rsidRPr="003D6608">
              <w:rPr>
                <w:rFonts w:ascii="Times New Roman" w:hAnsi="Times New Roman"/>
                <w:szCs w:val="22"/>
                <w:highlight w:val="yellow"/>
              </w:rPr>
              <w:t xml:space="preserve">Свойства группы объектов, группировка по самостоятельно установленному свойству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3D6608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D6608">
              <w:rPr>
                <w:rFonts w:ascii="Times New Roman" w:hAnsi="Times New Roman"/>
                <w:szCs w:val="22"/>
                <w:highlight w:val="yellow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3D6608" w:rsidRDefault="003D6608" w:rsidP="003D6608">
            <w:pPr>
              <w:spacing w:after="0"/>
              <w:jc w:val="center"/>
              <w:rPr>
                <w:rFonts w:ascii="Times New Roman" w:hAnsi="Times New Roman"/>
                <w:szCs w:val="22"/>
                <w:highlight w:val="yellow"/>
              </w:rPr>
            </w:pPr>
            <w:r w:rsidRPr="003D6608">
              <w:rPr>
                <w:rFonts w:ascii="Times New Roman" w:hAnsi="Times New Roman"/>
                <w:szCs w:val="22"/>
                <w:highlight w:val="yellow"/>
              </w:rPr>
              <w:t>27.12</w:t>
            </w: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3D6608" w:rsidRDefault="003C2F16">
            <w:pPr>
              <w:spacing w:after="0"/>
              <w:rPr>
                <w:rFonts w:ascii="Times New Roman" w:hAnsi="Times New Roman"/>
                <w:szCs w:val="22"/>
                <w:highlight w:val="yellow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3D6608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  <w:highlight w:val="yellow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3D6608">
              <w:rPr>
                <w:rFonts w:ascii="Times New Roman" w:hAnsi="Times New Roman"/>
                <w:szCs w:val="22"/>
                <w:highlight w:val="yellow"/>
              </w:rPr>
              <w:t>ЭФУ (с. 118-119)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64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Решение задач. Закрепление.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(с.120- 122)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65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Геометрические фигуры: распознавание круга, треугольника, четырехугольника. Распознавание треугольников на чертеже</w:t>
            </w:r>
          </w:p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i/>
                <w:szCs w:val="22"/>
              </w:rPr>
            </w:pPr>
            <w:r w:rsidRPr="007A3D94">
              <w:rPr>
                <w:rFonts w:ascii="Times New Roman" w:hAnsi="Times New Roman"/>
                <w:b/>
                <w:i/>
                <w:szCs w:val="22"/>
              </w:rPr>
              <w:t>(Нет в учебнике)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66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Геометрические фигуры: </w:t>
            </w:r>
            <w:r w:rsidRPr="007A3D94">
              <w:rPr>
                <w:rFonts w:ascii="Times New Roman" w:hAnsi="Times New Roman"/>
                <w:szCs w:val="22"/>
              </w:rPr>
              <w:lastRenderedPageBreak/>
              <w:t xml:space="preserve">распознавание круга, треугольника, четырёхугольника. Распределение фигур на группы. Отрезок 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Ломаная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 xml:space="preserve">. Треугольник   </w:t>
            </w:r>
          </w:p>
          <w:p w:rsidR="003C2F16" w:rsidRPr="007A3D94" w:rsidRDefault="007A3D94">
            <w:pPr>
              <w:spacing w:after="0"/>
              <w:ind w:left="57"/>
              <w:rPr>
                <w:rFonts w:ascii="Times New Roman" w:hAnsi="Times New Roman"/>
                <w:i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b/>
                <w:i/>
                <w:szCs w:val="22"/>
              </w:rPr>
              <w:t>(Нет в учебнике)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67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Текстовая сюжетная задача в одно действие: запись решения, ответа задачи.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4-5)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68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Составление числовых равенств по рисунку и по схеме. Задачи на увеличение числа на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несколько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единиц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(с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двумя </w:t>
            </w:r>
            <w:r w:rsidRPr="007A3D94">
              <w:rPr>
                <w:rFonts w:ascii="Times New Roman" w:hAnsi="Times New Roman"/>
                <w:szCs w:val="22"/>
              </w:rPr>
              <w:t>множествами предметов)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(с.6)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69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firstLine="59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Составление числовых равенств по рисунку и по схеме. Задачи на уменьшение числа на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несколько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единиц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(с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двумя </w:t>
            </w:r>
            <w:r w:rsidRPr="007A3D94">
              <w:rPr>
                <w:rFonts w:ascii="Times New Roman" w:hAnsi="Times New Roman"/>
                <w:szCs w:val="22"/>
              </w:rPr>
              <w:t>множествами предметов)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 w:line="264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Прибавить и вычесть 4. Приёмы вычислений.</w:t>
            </w:r>
          </w:p>
          <w:p w:rsidR="003C2F16" w:rsidRPr="007A3D94" w:rsidRDefault="003C2F16">
            <w:pPr>
              <w:widowControl w:val="0"/>
              <w:spacing w:after="0" w:line="300" w:lineRule="auto"/>
              <w:ind w:left="57" w:firstLine="59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(с.8)</w:t>
            </w:r>
          </w:p>
        </w:tc>
      </w:tr>
      <w:tr w:rsidR="003C2F16" w:rsidRPr="007A3D94" w:rsidTr="0097172F">
        <w:trPr>
          <w:trHeight w:val="1030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pacing w:val="-2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Составление задач по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рисунку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и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по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решению</w:t>
            </w:r>
          </w:p>
          <w:p w:rsidR="003C2F16" w:rsidRPr="007A3D94" w:rsidRDefault="003C2F16">
            <w:pPr>
              <w:ind w:left="57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</w:p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391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Решение задач на разностное сравнение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(с.10-11)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 w:line="264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Прибавить и вычесть 4. </w:t>
            </w:r>
          </w:p>
          <w:p w:rsidR="003C2F16" w:rsidRPr="007A3D94" w:rsidRDefault="007A3D94">
            <w:pPr>
              <w:spacing w:after="0" w:line="264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Сопоставление и заучивание таблицы.</w:t>
            </w:r>
          </w:p>
          <w:p w:rsidR="003C2F16" w:rsidRPr="007A3D94" w:rsidRDefault="003C2F16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(с.12)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color w:val="231F20"/>
                <w:szCs w:val="22"/>
              </w:rPr>
            </w:pPr>
            <w:r w:rsidRPr="007A3D94">
              <w:rPr>
                <w:rFonts w:ascii="Times New Roman" w:hAnsi="Times New Roman"/>
                <w:color w:val="231F20"/>
                <w:szCs w:val="22"/>
              </w:rPr>
              <w:t>Текстовая задача: структурные элементы. Дополнение текста до задачи.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(с.13)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Перестановка слагаемых при сложении чисел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(с.14)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79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Перестановка слагаемых и её</w:t>
            </w:r>
            <w:r w:rsidRPr="007A3D94">
              <w:rPr>
                <w:rFonts w:ascii="Times New Roman" w:hAnsi="Times New Roman"/>
                <w:spacing w:val="-16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применение</w:t>
            </w:r>
            <w:r w:rsidRPr="007A3D94">
              <w:rPr>
                <w:rFonts w:ascii="Times New Roman" w:hAnsi="Times New Roman"/>
                <w:spacing w:val="-1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для</w:t>
            </w:r>
            <w:r w:rsidRPr="007A3D94">
              <w:rPr>
                <w:rFonts w:ascii="Times New Roman" w:hAnsi="Times New Roman"/>
                <w:spacing w:val="-1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случаев</w:t>
            </w:r>
            <w:r w:rsidRPr="007A3D94">
              <w:rPr>
                <w:rFonts w:ascii="Times New Roman" w:hAnsi="Times New Roman"/>
                <w:spacing w:val="-1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</w:p>
          <w:p w:rsidR="003C2F16" w:rsidRPr="007A3D94" w:rsidRDefault="007A3D94">
            <w:pPr>
              <w:widowControl w:val="0"/>
              <w:spacing w:after="0" w:line="263" w:lineRule="exact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5,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6,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7,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8,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>9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(с.15)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 w:line="240" w:lineRule="auto"/>
              <w:ind w:left="57"/>
              <w:rPr>
                <w:rFonts w:ascii="Times New Roman" w:hAnsi="Times New Roman"/>
                <w:color w:val="231F20"/>
                <w:szCs w:val="22"/>
              </w:rPr>
            </w:pPr>
            <w:r w:rsidRPr="007A3D94">
              <w:rPr>
                <w:rFonts w:ascii="Times New Roman" w:hAnsi="Times New Roman"/>
                <w:color w:val="231F20"/>
                <w:szCs w:val="22"/>
              </w:rPr>
              <w:t xml:space="preserve">Извлечение данного из строки, столбца таблицы.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Составление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таблицы</w:t>
            </w:r>
            <w:r w:rsidRPr="007A3D94">
              <w:rPr>
                <w:rFonts w:ascii="Times New Roman" w:hAnsi="Times New Roman"/>
                <w:spacing w:val="-7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6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6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>5,</w:t>
            </w:r>
          </w:p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6,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7,•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8,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>9.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(с.16)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color w:val="231F20"/>
                <w:szCs w:val="22"/>
              </w:rPr>
            </w:pPr>
            <w:r w:rsidRPr="007A3D94">
              <w:rPr>
                <w:rFonts w:ascii="Times New Roman" w:hAnsi="Times New Roman"/>
                <w:color w:val="231F20"/>
                <w:szCs w:val="22"/>
              </w:rPr>
              <w:t>Извлечение данного из строки, столбца таблицы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(с.17)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79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Обобщение по теме «Пространственные отношения и геометрические фигуры»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(с.18)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pacing w:val="-2"/>
                <w:szCs w:val="22"/>
              </w:rPr>
              <w:t>Решение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задач.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Составление </w:t>
            </w:r>
            <w:r w:rsidRPr="007A3D94">
              <w:rPr>
                <w:rFonts w:ascii="Times New Roman" w:hAnsi="Times New Roman"/>
                <w:szCs w:val="22"/>
              </w:rPr>
              <w:t xml:space="preserve">геометрических фигур из счётных </w:t>
            </w:r>
            <w:r w:rsidRPr="007A3D94">
              <w:rPr>
                <w:rFonts w:ascii="Times New Roman" w:hAnsi="Times New Roman"/>
                <w:szCs w:val="22"/>
              </w:rPr>
              <w:lastRenderedPageBreak/>
              <w:t>палочек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(с.19)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81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Многоугольники: различение, сравнение, изображение от руки на листе в клетку. Прямоугольник. Квадрат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(С.20)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Верные (истинные) и неверные (ложные) предложения, составленные относительно заданного набора математических объектов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 (с.21)</w:t>
            </w:r>
          </w:p>
        </w:tc>
      </w:tr>
      <w:tr w:rsidR="003C2F16" w:rsidRPr="007A3D94" w:rsidTr="0097172F">
        <w:trPr>
          <w:trHeight w:val="968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Выполнение 1—3-шаговых инструкций, связанных с вычислениями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ЭФУ 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 xml:space="preserve">( 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с.22-23)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color w:val="231F20"/>
                <w:szCs w:val="22"/>
              </w:rPr>
            </w:pPr>
            <w:r w:rsidRPr="007A3D94">
              <w:rPr>
                <w:rFonts w:ascii="Times New Roman" w:hAnsi="Times New Roman"/>
                <w:color w:val="231F20"/>
                <w:szCs w:val="22"/>
              </w:rPr>
              <w:t>Выбор и запись арифметического действия для получения ответа на вопрос.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(с.24-25)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Связь между суммой и слагаемыми. Неизвестное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слагаемое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26)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79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Связь между суммой и слагаемыми. Решение задач в 2 действия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(с.27)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79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Связь между суммой и слагаемыми. Решение задач 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(с.28)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Действие вычитания. Компоненты действия, запись равенства.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(с.29)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89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Вычитание в пределах  10. Применение в практических ситуациях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(с.30)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Решение задач на увеличение, уменьшение длины. Решение задач в два действия.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(с.31)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color w:val="1F497D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Извлечение данного из строки, столбца таблицы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У(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с. 32)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color w:val="231F20"/>
                <w:szCs w:val="22"/>
              </w:rPr>
            </w:pPr>
            <w:r w:rsidRPr="007A3D94">
              <w:rPr>
                <w:rFonts w:ascii="Times New Roman" w:hAnsi="Times New Roman"/>
                <w:color w:val="231F20"/>
                <w:szCs w:val="22"/>
              </w:rPr>
              <w:t>Увеличение, уменьшение длины отрезка. Построение, запись действия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(с.33)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spacing w:after="0" w:line="264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Запись результата вычитания нескольких единиц. Вычитание из числа 10.</w:t>
            </w:r>
          </w:p>
          <w:p w:rsidR="003C2F16" w:rsidRPr="007A3D94" w:rsidRDefault="003C2F16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(с.34)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pacing w:val="-2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Работа</w:t>
            </w:r>
            <w:r w:rsidRPr="007A3D94">
              <w:rPr>
                <w:rFonts w:ascii="Times New Roman" w:hAnsi="Times New Roman"/>
                <w:spacing w:val="-8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по</w:t>
            </w:r>
            <w:r w:rsidRPr="007A3D94">
              <w:rPr>
                <w:rFonts w:ascii="Times New Roman" w:hAnsi="Times New Roman"/>
                <w:spacing w:val="-8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таблице.</w:t>
            </w:r>
          </w:p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(с.35)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Килограмм. Сравнение без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измерения: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тяжелее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—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легче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(с.36-37)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Зависимость между данными и искомой величиной в текстовой задаче. Литр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(с.38)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391"/>
              <w:rPr>
                <w:rFonts w:ascii="Times New Roman" w:hAnsi="Times New Roman"/>
                <w:spacing w:val="-2"/>
                <w:szCs w:val="22"/>
              </w:rPr>
            </w:pPr>
            <w:r w:rsidRPr="007A3D94">
              <w:rPr>
                <w:rFonts w:ascii="Times New Roman" w:hAnsi="Times New Roman"/>
                <w:spacing w:val="-2"/>
                <w:szCs w:val="22"/>
              </w:rPr>
              <w:t>Что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узнали.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Чему научились.</w:t>
            </w:r>
          </w:p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Устное сложение и вычитание в </w:t>
            </w:r>
            <w:r w:rsidRPr="007A3D94">
              <w:rPr>
                <w:rFonts w:ascii="Times New Roman" w:hAnsi="Times New Roman"/>
                <w:szCs w:val="22"/>
              </w:rPr>
              <w:lastRenderedPageBreak/>
              <w:t>пределах 10 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(с.39)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98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Выполнение 1—3-шаговых инструкций, связанных с измерением длины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(с.40-41)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99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Названия и последовательность чисел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второго</w:t>
            </w:r>
          </w:p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pacing w:val="-2"/>
                <w:szCs w:val="22"/>
              </w:rPr>
              <w:t>десятка.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Однозначные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и </w:t>
            </w:r>
            <w:r w:rsidRPr="007A3D94">
              <w:rPr>
                <w:rFonts w:ascii="Times New Roman" w:hAnsi="Times New Roman"/>
                <w:szCs w:val="22"/>
              </w:rPr>
              <w:t>двузначные числа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(с.46-47)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391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pacing w:val="-2"/>
                <w:szCs w:val="22"/>
              </w:rPr>
              <w:t>Образование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чисел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из </w:t>
            </w:r>
            <w:r w:rsidRPr="007A3D94">
              <w:rPr>
                <w:rFonts w:ascii="Times New Roman" w:hAnsi="Times New Roman"/>
                <w:szCs w:val="22"/>
              </w:rPr>
              <w:t>одного десятка и нескольких единиц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(с.48-49)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pacing w:val="-2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Запись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и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чтение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чисел</w:t>
            </w:r>
          </w:p>
          <w:p w:rsidR="003C2F16" w:rsidRPr="007A3D94" w:rsidRDefault="003C2F16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(с.50)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Дециметр. Соотношение дециметра и сантиметра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У(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с. 51)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Случаи сложения и вычитания, основанные на знании нумерации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(с.52)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Подготовка к изучению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таблицы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сложения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чисел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в </w:t>
            </w:r>
            <w:r w:rsidRPr="007A3D94">
              <w:rPr>
                <w:rFonts w:ascii="Times New Roman" w:hAnsi="Times New Roman"/>
                <w:szCs w:val="22"/>
              </w:rPr>
              <w:t>пределах 20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(с.53)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Счёт</w:t>
            </w:r>
            <w:r w:rsidRPr="007A3D94">
              <w:rPr>
                <w:rFonts w:ascii="Times New Roman" w:hAnsi="Times New Roman"/>
                <w:spacing w:val="-1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десятками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(с.54)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Десяток. Счёт десятками в пределах 100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(с.55)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Обобщение. Числа от 1 до 20: различение, чтение, запись. Сложение и вычитание в пределах 20 без перехода через десяток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(с.56-59)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pacing w:val="-2"/>
                <w:szCs w:val="22"/>
              </w:rPr>
              <w:t>Дополнение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задач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и </w:t>
            </w:r>
            <w:r w:rsidRPr="007A3D94">
              <w:rPr>
                <w:rFonts w:ascii="Times New Roman" w:hAnsi="Times New Roman"/>
                <w:szCs w:val="22"/>
              </w:rPr>
              <w:t>сравнение</w:t>
            </w:r>
            <w:r w:rsidRPr="007A3D94">
              <w:rPr>
                <w:rFonts w:ascii="Times New Roman" w:hAnsi="Times New Roman"/>
                <w:spacing w:val="2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величин.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(с.60)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109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Преобразование условия и вопроса задачи. Решение задач в 2 действия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У(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с. 61)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156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Алгоритм</w:t>
            </w:r>
            <w:r w:rsidRPr="007A3D94">
              <w:rPr>
                <w:rFonts w:ascii="Times New Roman" w:hAnsi="Times New Roman"/>
                <w:spacing w:val="16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решения</w:t>
            </w:r>
            <w:r w:rsidRPr="007A3D94">
              <w:rPr>
                <w:rFonts w:ascii="Times New Roman" w:hAnsi="Times New Roman"/>
                <w:spacing w:val="-16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задач</w:t>
            </w:r>
            <w:r w:rsidRPr="007A3D94">
              <w:rPr>
                <w:rFonts w:ascii="Times New Roman" w:hAnsi="Times New Roman"/>
                <w:spacing w:val="-1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 2 действия</w:t>
            </w:r>
          </w:p>
          <w:p w:rsidR="003C2F16" w:rsidRPr="007A3D94" w:rsidRDefault="007A3D94">
            <w:pPr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Задачи на разностное сравнение. 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(с.62-63)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ind w:left="57"/>
              <w:rPr>
                <w:rFonts w:ascii="Times New Roman" w:hAnsi="Times New Roman"/>
                <w:color w:val="C0504D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Переход через десяток при сложении. Представление на модели и запись действия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(с.64-65)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8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9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9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2,</w:t>
            </w:r>
            <w:r w:rsidRPr="007A3D94">
              <w:rPr>
                <w:rFonts w:ascii="Times New Roman" w:hAnsi="Times New Roman"/>
                <w:spacing w:val="-9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9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>3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66)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>4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(с.67)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У(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с. 68)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(с.69)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(с.70)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8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9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9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8,</w:t>
            </w:r>
            <w:r w:rsidRPr="007A3D94">
              <w:rPr>
                <w:rFonts w:ascii="Times New Roman" w:hAnsi="Times New Roman"/>
                <w:spacing w:val="-9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+</w:t>
            </w:r>
            <w:r w:rsidRPr="007A3D94">
              <w:rPr>
                <w:rFonts w:ascii="Times New Roman" w:hAnsi="Times New Roman"/>
                <w:spacing w:val="-9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10"/>
                <w:szCs w:val="22"/>
              </w:rPr>
              <w:t>9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(с.71)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Таблица сложения.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(с.72-73)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119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pacing w:val="-2"/>
                <w:szCs w:val="22"/>
              </w:rPr>
              <w:t>Общий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приём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вычитания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 xml:space="preserve">с </w:t>
            </w:r>
            <w:r w:rsidRPr="007A3D94">
              <w:rPr>
                <w:rFonts w:ascii="Times New Roman" w:hAnsi="Times New Roman"/>
                <w:szCs w:val="22"/>
              </w:rPr>
              <w:t>переходом через десяток.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(с.80-81)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lastRenderedPageBreak/>
              <w:t>120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11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–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>•.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У(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с. 82)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12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–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>•.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(с.83)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13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–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>•.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У(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с. 84)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123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14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–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>•.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</w:t>
            </w:r>
            <w:proofErr w:type="gramStart"/>
            <w:r w:rsidRPr="007A3D94">
              <w:rPr>
                <w:rFonts w:ascii="Times New Roman" w:hAnsi="Times New Roman"/>
                <w:szCs w:val="22"/>
              </w:rPr>
              <w:t>У(</w:t>
            </w:r>
            <w:proofErr w:type="gramEnd"/>
            <w:r w:rsidRPr="007A3D94">
              <w:rPr>
                <w:rFonts w:ascii="Times New Roman" w:hAnsi="Times New Roman"/>
                <w:szCs w:val="22"/>
              </w:rPr>
              <w:t>с. 85)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124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15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–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>•.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(с.86)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125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16</w:t>
            </w:r>
            <w:r w:rsidRPr="007A3D94">
              <w:rPr>
                <w:rFonts w:ascii="Times New Roman" w:hAnsi="Times New Roman"/>
                <w:spacing w:val="-14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–</w:t>
            </w:r>
            <w:r w:rsidRPr="007A3D94">
              <w:rPr>
                <w:rFonts w:ascii="Times New Roman" w:hAnsi="Times New Roman"/>
                <w:spacing w:val="-13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>•.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3C2F16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240" w:lineRule="auto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(с.87)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126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widowControl w:val="0"/>
              <w:spacing w:after="0" w:line="240" w:lineRule="auto"/>
              <w:ind w:left="57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Вычисления</w:t>
            </w:r>
            <w:r w:rsidRPr="007A3D94">
              <w:rPr>
                <w:rFonts w:ascii="Times New Roman" w:hAnsi="Times New Roman"/>
                <w:spacing w:val="-11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вида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17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–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•,</w:t>
            </w:r>
            <w:r w:rsidRPr="007A3D94">
              <w:rPr>
                <w:rFonts w:ascii="Times New Roman" w:hAnsi="Times New Roman"/>
                <w:spacing w:val="-12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>18</w:t>
            </w:r>
            <w:r w:rsidRPr="007A3D94">
              <w:rPr>
                <w:rFonts w:ascii="Times New Roman" w:hAnsi="Times New Roman"/>
                <w:szCs w:val="22"/>
              </w:rPr>
              <w:t>–</w:t>
            </w:r>
            <w:r w:rsidRPr="007A3D94">
              <w:rPr>
                <w:rFonts w:ascii="Times New Roman" w:hAnsi="Times New Roman"/>
                <w:spacing w:val="-5"/>
                <w:szCs w:val="22"/>
              </w:rPr>
              <w:t xml:space="preserve"> •.</w:t>
            </w:r>
          </w:p>
          <w:p w:rsidR="003C2F16" w:rsidRPr="007A3D94" w:rsidRDefault="003C2F16">
            <w:pPr>
              <w:spacing w:after="0"/>
              <w:ind w:left="57"/>
              <w:rPr>
                <w:rFonts w:ascii="Times New Roman" w:hAnsi="Times New Roman"/>
                <w:szCs w:val="22"/>
              </w:rPr>
            </w:pP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(с.88)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127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449"/>
              <w:jc w:val="both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Закрепление. Вычитание чисел</w:t>
            </w:r>
            <w:r w:rsidRPr="007A3D94">
              <w:rPr>
                <w:rFonts w:ascii="Times New Roman" w:hAnsi="Times New Roman"/>
                <w:spacing w:val="-1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с</w:t>
            </w:r>
            <w:r w:rsidRPr="007A3D94">
              <w:rPr>
                <w:rFonts w:ascii="Times New Roman" w:hAnsi="Times New Roman"/>
                <w:spacing w:val="-1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>переходом</w:t>
            </w:r>
            <w:r w:rsidRPr="007A3D94">
              <w:rPr>
                <w:rFonts w:ascii="Times New Roman" w:hAnsi="Times New Roman"/>
                <w:spacing w:val="-15"/>
                <w:szCs w:val="22"/>
              </w:rPr>
              <w:t xml:space="preserve"> </w:t>
            </w:r>
            <w:r w:rsidRPr="007A3D94">
              <w:rPr>
                <w:rFonts w:ascii="Times New Roman" w:hAnsi="Times New Roman"/>
                <w:szCs w:val="22"/>
              </w:rPr>
              <w:t xml:space="preserve">через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десяток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89)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128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391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Проект. «Математика вокруг нас. Цвет, размер, форма. «Узоры и </w:t>
            </w:r>
            <w:r w:rsidRPr="007A3D94">
              <w:rPr>
                <w:rFonts w:ascii="Times New Roman" w:hAnsi="Times New Roman"/>
                <w:spacing w:val="-2"/>
                <w:szCs w:val="22"/>
              </w:rPr>
              <w:t>орнаменты».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(с.98-99)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129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391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Сравнение, группировка, закономерности, высказывания. Повторение. Что узнали. Чему научились в 1 классе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(с.100-101)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130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156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Числа от 1 до 20. Сложение  и вычитание с переходом через десяток. Повторение. Что узнали. Чему научились в 1 классе.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(с.102-103)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131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79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Закрепление материала  по теме «Решение задач в два действия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 104-105)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9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132</w:t>
            </w:r>
          </w:p>
        </w:tc>
        <w:tc>
          <w:tcPr>
            <w:tcW w:w="396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</w:tcPr>
          <w:p w:rsidR="003C2F16" w:rsidRPr="007A3D94" w:rsidRDefault="007A3D94">
            <w:pPr>
              <w:widowControl w:val="0"/>
              <w:spacing w:after="0" w:line="300" w:lineRule="auto"/>
              <w:ind w:left="57" w:right="156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Многоугольники. Повторение. Что узнали. Чему научились в 1 классе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57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ЭФУ (с.106-107)</w:t>
            </w:r>
          </w:p>
        </w:tc>
      </w:tr>
      <w:tr w:rsidR="003C2F16" w:rsidRPr="007A3D94" w:rsidTr="0097172F">
        <w:trPr>
          <w:trHeight w:val="144"/>
          <w:jc w:val="center"/>
        </w:trPr>
        <w:tc>
          <w:tcPr>
            <w:tcW w:w="4920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 w:rsidP="0097172F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>ОБЩЕЕ КОЛИЧЕСТВО ЧАСОВ ПО ПРОГРАММЕ</w:t>
            </w:r>
          </w:p>
        </w:tc>
        <w:tc>
          <w:tcPr>
            <w:tcW w:w="9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132 </w:t>
            </w:r>
          </w:p>
        </w:tc>
        <w:tc>
          <w:tcPr>
            <w:tcW w:w="141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:rsidR="003C2F16" w:rsidRPr="007A3D94" w:rsidRDefault="003C2F16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</w:p>
        </w:tc>
        <w:tc>
          <w:tcPr>
            <w:tcW w:w="85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0 </w:t>
            </w:r>
          </w:p>
        </w:tc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7A3D94">
            <w:pPr>
              <w:spacing w:after="0"/>
              <w:ind w:left="135"/>
              <w:jc w:val="center"/>
              <w:rPr>
                <w:rFonts w:ascii="Times New Roman" w:hAnsi="Times New Roman"/>
                <w:szCs w:val="22"/>
              </w:rPr>
            </w:pPr>
            <w:r w:rsidRPr="007A3D94">
              <w:rPr>
                <w:rFonts w:ascii="Times New Roman" w:hAnsi="Times New Roman"/>
                <w:szCs w:val="22"/>
              </w:rPr>
              <w:t xml:space="preserve"> 0 </w:t>
            </w:r>
          </w:p>
        </w:tc>
        <w:tc>
          <w:tcPr>
            <w:tcW w:w="18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C2F16" w:rsidRPr="007A3D94" w:rsidRDefault="003C2F16">
            <w:pPr>
              <w:rPr>
                <w:rFonts w:ascii="Times New Roman" w:hAnsi="Times New Roman"/>
                <w:szCs w:val="22"/>
              </w:rPr>
            </w:pPr>
          </w:p>
        </w:tc>
      </w:tr>
    </w:tbl>
    <w:p w:rsidR="003C2F16" w:rsidRPr="007A3D94" w:rsidRDefault="003C2F16">
      <w:pPr>
        <w:tabs>
          <w:tab w:val="left" w:pos="3402"/>
        </w:tabs>
        <w:spacing w:line="240" w:lineRule="auto"/>
        <w:ind w:left="-993"/>
        <w:rPr>
          <w:rFonts w:ascii="Times New Roman" w:hAnsi="Times New Roman"/>
          <w:b/>
          <w:szCs w:val="22"/>
        </w:rPr>
      </w:pPr>
    </w:p>
    <w:p w:rsidR="003C2F16" w:rsidRPr="007A3D94" w:rsidRDefault="007A3D94">
      <w:pPr>
        <w:spacing w:after="0"/>
        <w:ind w:left="120"/>
        <w:rPr>
          <w:rFonts w:ascii="Times New Roman" w:hAnsi="Times New Roman"/>
          <w:szCs w:val="22"/>
        </w:rPr>
      </w:pPr>
      <w:bookmarkStart w:id="9" w:name="block-32697324"/>
      <w:bookmarkEnd w:id="8"/>
      <w:r w:rsidRPr="007A3D94">
        <w:rPr>
          <w:rFonts w:ascii="Times New Roman" w:hAnsi="Times New Roman"/>
          <w:b/>
          <w:szCs w:val="22"/>
        </w:rPr>
        <w:t>УЧЕБНО-МЕТОДИЧЕСКОЕ ОБЕСПЕЧЕНИЕ ОБРАЗОВАТЕЛЬНОГО ПРОЦЕССА</w:t>
      </w:r>
    </w:p>
    <w:p w:rsidR="003C2F16" w:rsidRPr="007A3D94" w:rsidRDefault="007A3D94">
      <w:pPr>
        <w:spacing w:after="0" w:line="360" w:lineRule="auto"/>
        <w:ind w:left="120"/>
        <w:rPr>
          <w:rFonts w:ascii="Times New Roman" w:hAnsi="Times New Roman"/>
          <w:b/>
          <w:szCs w:val="22"/>
        </w:rPr>
      </w:pPr>
      <w:r w:rsidRPr="007A3D94">
        <w:rPr>
          <w:rFonts w:ascii="Times New Roman" w:hAnsi="Times New Roman"/>
          <w:b/>
          <w:szCs w:val="22"/>
        </w:rPr>
        <w:t>ОБЯЗАТЕЛЬНЫЕ УЧЕБНЫЕ МАТЕРИАЛЫ ДЛЯ УЧЕНИКА</w:t>
      </w:r>
    </w:p>
    <w:p w:rsidR="003C2F16" w:rsidRPr="007A3D94" w:rsidRDefault="007A3D94">
      <w:pPr>
        <w:pStyle w:val="a5"/>
        <w:numPr>
          <w:ilvl w:val="0"/>
          <w:numId w:val="3"/>
        </w:numPr>
        <w:spacing w:after="0" w:line="360" w:lineRule="auto"/>
        <w:ind w:left="426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Математика. Учебник в двух частях. М. И. Моро, </w:t>
      </w:r>
      <w:r w:rsidR="0097172F" w:rsidRPr="007A3D94">
        <w:rPr>
          <w:rFonts w:ascii="Times New Roman" w:hAnsi="Times New Roman"/>
          <w:szCs w:val="22"/>
        </w:rPr>
        <w:t>С. И. Волкова и др.</w:t>
      </w:r>
      <w:r w:rsidRPr="007A3D94">
        <w:rPr>
          <w:rFonts w:ascii="Times New Roman" w:hAnsi="Times New Roman"/>
          <w:szCs w:val="22"/>
        </w:rPr>
        <w:t xml:space="preserve"> </w:t>
      </w:r>
    </w:p>
    <w:p w:rsidR="003C2F16" w:rsidRPr="007A3D94" w:rsidRDefault="007A3D94" w:rsidP="0097172F">
      <w:pPr>
        <w:pStyle w:val="a5"/>
        <w:spacing w:after="0" w:line="360" w:lineRule="auto"/>
        <w:ind w:left="426"/>
        <w:jc w:val="both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1 класс. «Школа России». Москва. «Просвещение», 2023 г.</w:t>
      </w:r>
    </w:p>
    <w:p w:rsidR="0097172F" w:rsidRPr="007A3D94" w:rsidRDefault="0097172F" w:rsidP="0097172F">
      <w:pPr>
        <w:pStyle w:val="a5"/>
        <w:spacing w:after="0" w:line="360" w:lineRule="auto"/>
        <w:ind w:left="426"/>
        <w:jc w:val="both"/>
        <w:rPr>
          <w:rFonts w:ascii="Times New Roman" w:hAnsi="Times New Roman"/>
          <w:szCs w:val="22"/>
        </w:rPr>
      </w:pPr>
    </w:p>
    <w:p w:rsidR="003C2F16" w:rsidRPr="007A3D94" w:rsidRDefault="007A3D94">
      <w:pPr>
        <w:spacing w:after="0" w:line="480" w:lineRule="auto"/>
        <w:ind w:left="120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МЕТОДИЧЕСКИЕ МАТЕРИАЛЫ ДЛЯ УЧИТЕЛЯ</w:t>
      </w:r>
    </w:p>
    <w:p w:rsidR="003C2F16" w:rsidRPr="007A3D94" w:rsidRDefault="007A3D94">
      <w:pPr>
        <w:pStyle w:val="a5"/>
        <w:numPr>
          <w:ilvl w:val="0"/>
          <w:numId w:val="4"/>
        </w:numPr>
        <w:spacing w:after="0" w:line="360" w:lineRule="auto"/>
        <w:ind w:left="426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Математика. Методические рекомендации. Учебное пособие. 1 класс.   </w:t>
      </w:r>
    </w:p>
    <w:p w:rsidR="003C2F16" w:rsidRPr="007A3D94" w:rsidRDefault="007A3D94">
      <w:pPr>
        <w:pStyle w:val="a5"/>
        <w:spacing w:after="0" w:line="360" w:lineRule="auto"/>
        <w:ind w:left="426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>С. И. Волкова, С. В. Степанова и др. Москва «Просвещение», 2023 г.</w:t>
      </w:r>
    </w:p>
    <w:p w:rsidR="003C2F16" w:rsidRPr="007A3D94" w:rsidRDefault="00FD213D">
      <w:pPr>
        <w:pStyle w:val="a5"/>
        <w:spacing w:after="0" w:line="480" w:lineRule="auto"/>
        <w:ind w:left="142"/>
        <w:rPr>
          <w:rFonts w:ascii="Times New Roman" w:hAnsi="Times New Roman"/>
          <w:szCs w:val="22"/>
        </w:rPr>
      </w:pPr>
      <w:hyperlink r:id="rId6" w:history="1">
        <w:r w:rsidR="007A3D94" w:rsidRPr="007A3D94">
          <w:rPr>
            <w:rStyle w:val="1f"/>
            <w:rFonts w:ascii="Times New Roman" w:hAnsi="Times New Roman"/>
            <w:szCs w:val="22"/>
          </w:rPr>
          <w:t>https://edsoo.ru/mr-nachalnaya-shkola/</w:t>
        </w:r>
      </w:hyperlink>
      <w:r w:rsidR="007A3D94" w:rsidRPr="007A3D94">
        <w:rPr>
          <w:rFonts w:ascii="Times New Roman" w:hAnsi="Times New Roman"/>
          <w:szCs w:val="22"/>
        </w:rPr>
        <w:t xml:space="preserve"> </w:t>
      </w:r>
    </w:p>
    <w:p w:rsidR="003C2F16" w:rsidRPr="007A3D94" w:rsidRDefault="00FD213D">
      <w:pPr>
        <w:pStyle w:val="a5"/>
        <w:spacing w:after="0" w:line="480" w:lineRule="auto"/>
        <w:ind w:left="142"/>
        <w:rPr>
          <w:rFonts w:ascii="Times New Roman" w:hAnsi="Times New Roman"/>
          <w:szCs w:val="22"/>
        </w:rPr>
      </w:pPr>
      <w:hyperlink r:id="rId7" w:history="1">
        <w:r w:rsidR="007A3D94" w:rsidRPr="007A3D94">
          <w:rPr>
            <w:rStyle w:val="1f"/>
            <w:rFonts w:ascii="Times New Roman" w:hAnsi="Times New Roman"/>
            <w:szCs w:val="22"/>
          </w:rPr>
          <w:t>https://uchitel.club/fgos/fgos-nachalnaya-shkola</w:t>
        </w:r>
      </w:hyperlink>
      <w:r w:rsidR="007A3D94" w:rsidRPr="007A3D94">
        <w:rPr>
          <w:rFonts w:ascii="Times New Roman" w:hAnsi="Times New Roman"/>
          <w:szCs w:val="22"/>
        </w:rPr>
        <w:t xml:space="preserve"> </w:t>
      </w:r>
    </w:p>
    <w:p w:rsidR="003C2F16" w:rsidRPr="007A3D94" w:rsidRDefault="007A3D94">
      <w:pPr>
        <w:spacing w:after="0" w:line="480" w:lineRule="auto"/>
        <w:ind w:left="120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b/>
          <w:szCs w:val="22"/>
        </w:rPr>
        <w:t>ЦИФРОВЫЕ ОБРАЗОВАТЕЛЬНЫЕ РЕСУРСЫ И РЕСУРСЫ СЕТИ ИНТЕРНЕТ</w:t>
      </w:r>
    </w:p>
    <w:p w:rsidR="003C2F16" w:rsidRPr="007A3D94" w:rsidRDefault="007A3D94">
      <w:pPr>
        <w:spacing w:line="360" w:lineRule="auto"/>
        <w:rPr>
          <w:rStyle w:val="1f"/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   ЦОС Моя школа  </w:t>
      </w:r>
      <w:hyperlink r:id="rId8" w:history="1">
        <w:r w:rsidRPr="007A3D94">
          <w:rPr>
            <w:rStyle w:val="1f"/>
            <w:rFonts w:ascii="Times New Roman" w:hAnsi="Times New Roman"/>
            <w:szCs w:val="22"/>
          </w:rPr>
          <w:t>https://myschool.edu.ru/</w:t>
        </w:r>
      </w:hyperlink>
    </w:p>
    <w:p w:rsidR="003C2F16" w:rsidRPr="007A3D94" w:rsidRDefault="007A3D94">
      <w:pPr>
        <w:spacing w:after="0" w:line="360" w:lineRule="auto"/>
        <w:ind w:left="135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Библиотека ЦОК </w:t>
      </w:r>
      <w:hyperlink r:id="rId9" w:history="1">
        <w:r w:rsidRPr="007A3D94">
          <w:rPr>
            <w:rStyle w:val="1f"/>
            <w:rFonts w:ascii="Times New Roman" w:hAnsi="Times New Roman"/>
            <w:szCs w:val="22"/>
          </w:rPr>
          <w:t>https://m.edsoo.ru/7f4110fe</w:t>
        </w:r>
      </w:hyperlink>
    </w:p>
    <w:p w:rsidR="003C2F16" w:rsidRPr="007A3D94" w:rsidRDefault="007A3D94">
      <w:pPr>
        <w:spacing w:line="360" w:lineRule="auto"/>
        <w:rPr>
          <w:rFonts w:ascii="Times New Roman" w:hAnsi="Times New Roman"/>
          <w:szCs w:val="22"/>
        </w:rPr>
      </w:pPr>
      <w:r w:rsidRPr="007A3D94">
        <w:rPr>
          <w:rFonts w:ascii="Times New Roman" w:hAnsi="Times New Roman"/>
          <w:szCs w:val="22"/>
        </w:rPr>
        <w:t xml:space="preserve">   </w:t>
      </w:r>
      <w:bookmarkEnd w:id="9"/>
    </w:p>
    <w:sectPr w:rsidR="003C2F16" w:rsidRPr="007A3D94" w:rsidSect="0097172F">
      <w:pgSz w:w="11907" w:h="16839"/>
      <w:pgMar w:top="568" w:right="1440" w:bottom="426" w:left="1440" w:header="720" w:footer="720" w:gutter="0"/>
      <w:cols w:space="720"/>
    </w:sectPr>
  </w:body>
</w:document>
</file>

<file path=word/commentsExtended.xml><?xml version="1.0" encoding="utf-8"?>
<w15:commentsEx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15:commentEx w15:done="0" w15:paraId="01000000"/>
  <w15:commentEx w15:done="0" w15:paraId="02000000"/>
  <w15:commentEx w15:done="0" w15:paraId="03000000"/>
  <w15:commentEx w15:done="0" w15:paraId="04000000"/>
  <w15:commentEx w15:done="0" w15:paraId="06000000"/>
  <w15:commentEx w15:done="0" w15:paraId="07000000"/>
  <w15:commentEx w15:done="0" w15:paraId="08000000"/>
  <w15:commentEx w15:done="0" w15:paraId="09000000"/>
  <w15:commentEx w15:done="0" w15:paraId="0A000000"/>
  <w15:commentEx w15:done="0" w15:paraId="0B000000"/>
  <w15:commentEx w15:done="0" w15:paraId="0C000000"/>
  <w15:commentEx w15:done="0" w15:paraId="0D000000"/>
  <w15:commentEx w15:done="0" w15:paraId="0E000000"/>
  <w15:commentEx w15:done="0" w15:paraId="10000000"/>
  <w15:commentEx w15:done="0" w15:paraId="11000000"/>
  <w15:commentEx w15:done="0" w15:paraId="12000000"/>
  <w15:commentEx w15:done="0" w15:paraId="13000000"/>
  <w15:commentEx w15:done="0" w15:paraId="14000000"/>
  <w15:commentEx w15:done="0" w15:paraId="15000000"/>
  <w15:commentEx w15:done="0" w15:paraId="16000000"/>
  <w15:commentEx w15:done="0" w15:paraId="18000000"/>
  <w15:commentEx w15:done="0" w15:paraId="19000000"/>
  <w15:commentEx w15:done="0" w15:paraId="1A000000"/>
  <w15:commentEx w15:done="0" w15:paraId="1B000000"/>
  <w15:commentEx w15:done="0" w15:paraId="1C000000"/>
  <w15:commentEx w15:done="0" w15:paraId="1D000000"/>
  <w15:commentEx w15:done="0" w15:paraId="1F000000"/>
  <w15:commentEx w15:done="0" w15:paraId="21000000"/>
  <w15:commentEx w15:done="0" w15:paraId="22000000"/>
  <w15:commentEx w15:done="0" w15:paraId="23000000"/>
  <w15:commentEx w15:done="0" w15:paraId="25000000"/>
  <w15:commentEx w15:done="0" w15:paraId="27000000"/>
  <w15:commentEx w15:done="0" w15:paraId="29000000"/>
  <w15:commentEx w15:done="0" w15:paraId="2A000000"/>
  <w15:commentEx w15:done="0" w15:paraId="2C000000"/>
  <w15:commentEx w15:done="0" w15:paraId="2D000000"/>
  <w15:commentEx w15:done="0" w15:paraId="2E000000"/>
  <w15:commentEx w15:done="0" w15:paraId="2F000000"/>
  <w15:commentEx w15:done="0" w15:paraId="31000000"/>
  <w15:commentEx w15:done="0" w15:paraId="33000000"/>
  <w15:commentEx w15:done="0" w15:paraId="34000000"/>
  <w15:commentEx w15:done="0" w15:paraId="36000000"/>
  <w15:commentEx w15:done="0" w15:paraId="3A000000"/>
  <w15:commentEx w15:done="0" w15:paraId="3C000000"/>
  <w15:commentEx w15:done="0" w15:paraId="3D000000"/>
  <w15:commentEx w15:done="0" w15:paraId="3E000000"/>
  <w15:commentEx w15:done="0" w15:paraId="3F000000"/>
  <w15:commentEx w15:done="0" w15:paraId="40000000"/>
  <w15:commentEx w15:done="0" w15:paraId="41000000"/>
  <w15:commentEx w15:done="0" w15:paraId="43000000"/>
  <w15:commentEx w15:done="0" w15:paraId="44000000"/>
  <w15:commentEx w15:done="0" w15:paraId="46000000"/>
  <w15:commentEx w15:done="0" w15:paraId="48000000"/>
  <w15:commentEx w15:done="0" w15:paraId="49000000"/>
  <w15:commentEx w15:done="0" w15:paraId="4A000000"/>
  <w15:commentEx w15:done="0" w15:paraId="4B000000"/>
  <w15:commentEx w15:done="0" w15:paraId="4C000000"/>
  <w15:commentEx w15:done="0" w15:paraId="4E000000"/>
  <w15:commentEx w15:done="0" w15:paraId="50000000"/>
  <w15:commentEx w15:done="0" w15:paraId="52000000"/>
  <w15:commentEx w15:done="0" w15:paraId="53000000"/>
  <w15:commentEx w15:done="0" w15:paraId="54000000"/>
  <w15:commentEx w15:done="0" w15:paraId="55000000"/>
  <w15:commentEx w15:done="0" w15:paraId="56000000"/>
  <w15:commentEx w15:done="0" w15:paraId="57000000"/>
  <w15:commentEx w15:done="0" w15:paraId="59000000"/>
  <w15:commentEx w15:done="0" w15:paraId="5C000000"/>
  <w15:commentEx w15:done="0" w15:paraId="5D000000"/>
  <w15:commentEx w15:done="0" w15:paraId="5F000000"/>
  <w15:commentEx w15:done="0" w15:paraId="60000000"/>
  <w15:commentEx w15:done="0" w15:paraId="61000000"/>
  <w15:commentEx w15:done="0" w15:paraId="63000000"/>
  <w15:commentEx w15:done="0" w15:paraId="64000000"/>
  <w15:commentEx w15:done="0" w15:paraId="65000000"/>
  <w15:commentEx w15:done="0" w15:paraId="66000000"/>
  <w15:commentEx w15:done="0" w15:paraId="67000000"/>
  <w15:commentEx w15:done="0" w15:paraId="6A000000"/>
  <w15:commentEx w15:done="0" w15:paraId="6C000000"/>
  <w15:commentEx w15:done="0" w15:paraId="6F000000"/>
  <w15:commentEx w15:done="0" w15:paraId="70000000"/>
  <w15:commentEx w15:done="0" w15:paraId="72000000"/>
  <w15:commentEx w15:done="0" w15:paraId="73000000"/>
  <w15:commentEx w15:done="0" w15:paraId="74000000"/>
  <w15:commentEx w15:done="0" w15:paraId="75000000"/>
  <w15:commentEx w15:done="0" w15:paraId="76000000"/>
  <w15:commentEx w15:done="0" w15:paraId="78000000"/>
  <w15:commentEx w15:done="0" w15:paraId="79000000"/>
  <w15:commentEx w15:done="0" w15:paraId="7A000000"/>
  <w15:commentEx w15:done="0" w15:paraId="7B000000"/>
  <w15:commentEx w15:done="0" w15:paraId="7C000000"/>
  <w15:commentEx w15:done="0" w15:paraId="7E000000"/>
  <w15:commentEx w15:done="0" w15:paraId="7F000000"/>
  <w15:commentEx w15:done="0" w15:paraId="81000000"/>
  <w15:commentEx w15:done="0" w15:paraId="83000000"/>
  <w15:commentEx w15:done="0" w15:paraId="86000000"/>
  <w15:commentEx w15:done="0" w15:paraId="87000000"/>
  <w15:commentEx w15:done="0" w15:paraId="88000000"/>
  <w15:commentEx w15:done="0" w15:paraId="89000000"/>
  <w15:commentEx w15:done="0" w15:paraId="8A000000"/>
  <w15:commentEx w15:done="0" w15:paraId="8C000000"/>
  <w15:commentEx w15:done="0" w15:paraId="8D000000"/>
  <w15:commentEx w15:done="0" w15:paraId="8F000000"/>
  <w15:commentEx w15:done="0" w15:paraId="91000000"/>
  <w15:commentEx w15:done="0" w15:paraId="93000000"/>
  <w15:commentEx w15:done="0" w15:paraId="94000000"/>
  <w15:commentEx w15:done="0" w15:paraId="95000000"/>
  <w15:commentEx w15:done="0" w15:paraId="97000000"/>
  <w15:commentEx w15:done="0" w15:paraId="98000000"/>
  <w15:commentEx w15:done="0" w15:paraId="99000000"/>
  <w15:commentEx w15:done="0" w15:paraId="9A000000"/>
  <w15:commentEx w15:done="0" w15:paraId="9D000000"/>
  <w15:commentEx w15:done="0" w15:paraId="9F000000"/>
  <w15:commentEx w15:done="0" w15:paraId="A1000000"/>
  <w15:commentEx w15:done="0" w15:paraId="A2000000"/>
  <w15:commentEx w15:done="0" w15:paraId="A3000000"/>
  <w15:commentEx w15:done="0" w15:paraId="A5000000"/>
  <w15:commentEx w15:done="0" w15:paraId="A6000000"/>
  <w15:commentEx w15:done="0" w15:paraId="A7000000"/>
  <w15:commentEx w15:done="0" w15:paraId="AA000000"/>
  <w15:commentEx w15:done="0" w15:paraId="AC000000"/>
  <w15:commentEx w15:done="0" w15:paraId="AD000000"/>
  <w15:commentEx w15:done="0" w15:paraId="AE000000"/>
  <w15:commentEx w15:done="0" w15:paraId="AF000000"/>
  <w15:commentEx w15:done="0" w15:paraId="B0000000"/>
  <w15:commentEx w15:done="0" w15:paraId="B2000000"/>
  <w15:commentEx w15:done="0" w15:paraId="B3000000"/>
  <w15:commentEx w15:done="0" w15:paraId="B4000000"/>
  <w15:commentEx w15:done="0" w15:paraId="B6000000"/>
  <w15:commentEx w15:done="0" w15:paraId="B8000000"/>
  <w15:commentEx w15:done="0" w15:paraId="BA000000"/>
  <w15:commentEx w15:done="0" w15:paraId="BE000000"/>
  <w15:commentEx w15:done="0" w15:paraId="C0000000"/>
  <w15:commentEx w15:done="0" w15:paraId="C1000000"/>
  <w15:commentEx w15:done="0" w15:paraId="C3000000"/>
  <w15:commentEx w15:done="0" w15:paraId="C6000000"/>
  <w15:commentEx w15:done="0" w15:paraId="C8000000"/>
  <w15:commentEx w15:done="0" w15:paraId="CA000000"/>
  <w15:commentEx w15:done="0" w15:paraId="CC000000"/>
  <w15:commentEx w15:done="0" w15:paraId="CD000000"/>
  <w15:commentEx w15:done="0" w15:paraId="D1000000"/>
  <w15:commentEx w15:done="0" w15:paraId="D3000000"/>
  <w15:commentEx w15:done="0" w15:paraId="D4000000"/>
  <w15:commentEx w15:done="0" w15:paraId="D6000000"/>
  <w15:commentEx w15:done="0" w15:paraId="D7000000"/>
  <w15:commentEx w15:done="0" w15:paraId="D8000000"/>
  <w15:commentEx w15:done="0" w15:paraId="D9000000"/>
  <w15:commentEx w15:done="0" w15:paraId="DB000000"/>
  <w15:commentEx w15:done="0" w15:paraId="DD000000"/>
  <w15:commentEx w15:done="0" w15:paraId="DE000000"/>
  <w15:commentEx w15:done="0" w15:paraId="DF000000"/>
  <w15:commentEx w15:done="0" w15:paraId="E1000000"/>
  <w15:commentEx w15:done="0" w15:paraId="E2000000"/>
  <w15:commentEx w15:done="0" w15:paraId="E4000000"/>
  <w15:commentEx w15:done="0" w15:paraId="E5000000"/>
  <w15:commentEx w15:done="0" w15:paraId="E6000000"/>
  <w15:commentEx w15:done="0" w15:paraId="E7000000"/>
  <w15:commentEx w15:done="0" w15:paraId="E8000000"/>
  <w15:commentEx w15:done="0" w15:paraId="E9000000"/>
  <w15:commentEx w15:done="0" w15:paraId="EA000000"/>
  <w15:commentEx w15:done="0" w15:paraId="EB000000"/>
  <w15:commentEx w15:done="0" w15:paraId="ED000000"/>
  <w15:commentEx w15:done="0" w15:paraId="EF000000"/>
  <w15:commentEx w15:done="0" w15:paraId="F2000000"/>
  <w15:commentEx w15:done="0" w15:paraId="F3000000"/>
  <w15:commentEx w15:done="0" w15:paraId="F4000000"/>
  <w15:commentEx w15:done="0" w15:paraId="F5000000"/>
  <w15:commentEx w15:done="0" w15:paraId="F6000000"/>
  <w15:commentEx w15:done="0" w15:paraId="F8000000"/>
  <w15:commentEx w15:done="0" w15:paraId="F9000000"/>
  <w15:commentEx w15:done="0" w15:paraId="FA000000"/>
  <w15:commentEx w15:done="0" w15:paraId="FC000000"/>
  <w15:commentEx w15:done="0" w15:paraId="FD000000"/>
  <w15:commentEx w15:done="0" w15:paraId="FF000000"/>
  <w15:commentEx w15:done="0" w15:paraId="00010000"/>
  <w15:commentEx w15:done="0" w15:paraId="01010000"/>
  <w15:commentEx w15:done="0" w15:paraId="02010000"/>
  <w15:commentEx w15:done="0" w15:paraId="04010000"/>
  <w15:commentEx w15:done="0" w15:paraId="05010000"/>
  <w15:commentEx w15:done="0" w15:paraId="07010000"/>
  <w15:commentEx w15:done="0" w15:paraId="09010000"/>
  <w15:commentEx w15:done="0" w15:paraId="0A010000"/>
  <w15:commentEx w15:done="0" w15:paraId="0C010000"/>
  <w15:commentEx w15:done="0" w15:paraId="0D010000"/>
  <w15:commentEx w15:done="0" w15:paraId="0E010000"/>
  <w15:commentEx w15:done="0" w15:paraId="0F010000"/>
  <w15:commentEx w15:done="0" w15:paraId="11010000"/>
  <w15:commentEx w15:done="0" w15:paraId="13010000"/>
  <w15:commentEx w15:done="0" w15:paraId="15010000"/>
  <w15:commentEx w15:done="0" w15:paraId="16010000"/>
  <w15:commentEx w15:done="0" w15:paraId="17010000"/>
  <w15:commentEx w15:done="0" w15:paraId="18010000"/>
  <w15:commentEx w15:done="0" w15:paraId="19010000"/>
  <w15:commentEx w15:done="0" w15:paraId="1B010000"/>
  <w15:commentEx w15:done="0" w15:paraId="1C010000"/>
  <w15:commentEx w15:done="0" w15:paraId="1D010000"/>
  <w15:commentEx w15:done="0" w15:paraId="1F010000"/>
  <w15:commentEx w15:done="0" w15:paraId="21010000"/>
  <w15:commentEx w15:done="0" w15:paraId="23010000"/>
  <w15:commentEx w15:done="0" w15:paraId="24010000"/>
  <w15:commentEx w15:done="0" w15:paraId="25010000"/>
  <w15:commentEx w15:done="0" w15:paraId="27010000"/>
  <w15:commentEx w15:done="0" w15:paraId="29010000"/>
  <w15:commentEx w15:done="0" w15:paraId="2A010000"/>
  <w15:commentEx w15:done="0" w15:paraId="2B010000"/>
  <w15:commentEx w15:done="0" w15:paraId="2C010000"/>
  <w15:commentEx w15:done="0" w15:paraId="2E010000"/>
  <w15:commentEx w15:done="0" w15:paraId="30010000"/>
  <w15:commentEx w15:done="0" w15:paraId="31010000"/>
  <w15:commentEx w15:done="0" w15:paraId="33010000"/>
  <w15:commentEx w15:done="0" w15:paraId="34010000"/>
  <w15:commentEx w15:done="0" w15:paraId="36010000"/>
  <w15:commentEx w15:done="0" w15:paraId="37010000"/>
  <w15:commentEx w15:done="0" w15:paraId="38010000"/>
  <w15:commentEx w15:done="0" w15:paraId="3A010000"/>
  <w15:commentEx w15:done="0" w15:paraId="3B010000"/>
  <w15:commentEx w15:done="0" w15:paraId="3C010000"/>
  <w15:commentEx w15:done="0" w15:paraId="3D010000"/>
  <w15:commentEx w15:done="0" w15:paraId="3F010000"/>
  <w15:commentEx w15:done="0" w15:paraId="41010000"/>
  <w15:commentEx w15:done="0" w15:paraId="42010000"/>
  <w15:commentEx w15:done="0" w15:paraId="44010000"/>
  <w15:commentEx w15:done="0" w15:paraId="45010000"/>
  <w15:commentEx w15:done="0" w15:paraId="47010000"/>
  <w15:commentEx w15:done="0" w15:paraId="49010000"/>
  <w15:commentEx w15:done="0" w15:paraId="4B010000"/>
  <w15:commentEx w15:done="0" w15:paraId="4C010000"/>
  <w15:commentEx w15:done="0" w15:paraId="4D010000"/>
  <w15:commentEx w15:done="0" w15:paraId="4F010000"/>
  <w15:commentEx w15:done="0" w15:paraId="51010000"/>
  <w15:commentEx w15:done="0" w15:paraId="52010000"/>
  <w15:commentEx w15:done="0" w15:paraId="53010000"/>
  <w15:commentEx w15:done="0" w15:paraId="55010000"/>
  <w15:commentEx w15:done="0" w15:paraId="56010000"/>
  <w15:commentEx w15:done="0" w15:paraId="58010000"/>
  <w15:commentEx w15:done="0" w15:paraId="5A010000"/>
  <w15:commentEx w15:done="0" w15:paraId="5D010000"/>
  <w15:commentEx w15:done="0" w15:paraId="61010000"/>
  <w15:commentEx w15:done="0" w15:paraId="63010000"/>
  <w15:commentEx w15:done="0" w15:paraId="65010000"/>
  <w15:commentEx w15:done="0" w15:paraId="67010000"/>
  <w15:commentEx w15:done="0" w15:paraId="68010000"/>
  <w15:commentEx w15:done="0" w15:paraId="6A010000"/>
  <w15:commentEx w15:done="0" w15:paraId="6C010000"/>
  <w15:commentEx w15:done="0" w15:paraId="6D010000"/>
  <w15:commentEx w15:done="0" w15:paraId="6F010000"/>
  <w15:commentEx w15:done="0" w15:paraId="70010000"/>
  <w15:commentEx w15:done="0" w15:paraId="72010000"/>
  <w15:commentEx w15:done="0" w15:paraId="74010000"/>
  <w15:commentEx w15:done="0" w15:paraId="75010000"/>
  <w15:commentEx w15:done="0" w15:paraId="77010000"/>
  <w15:commentEx w15:done="0" w15:paraId="79010000"/>
  <w15:commentEx w15:done="0" w15:paraId="7A010000"/>
  <w15:commentEx w15:done="0" w15:paraId="7C010000"/>
  <w15:commentEx w15:done="0" w15:paraId="81010000"/>
  <w15:commentEx w15:done="0" w15:paraId="83010000"/>
  <w15:commentEx w15:done="0" w15:paraId="85010000"/>
  <w15:commentEx w15:done="0" w15:paraId="87010000"/>
  <w15:commentEx w15:done="0" w15:paraId="88010000"/>
  <w15:commentEx w15:done="0" w15:paraId="8A010000"/>
  <w15:commentEx w15:done="0" w15:paraId="8B010000"/>
  <w15:commentEx w15:done="0" w15:paraId="8D010000"/>
  <w15:commentEx w15:done="0" w15:paraId="8F010000"/>
  <w15:commentEx w15:done="0" w15:paraId="90010000"/>
  <w15:commentEx w15:done="0" w15:paraId="92010000"/>
  <w15:commentEx w15:done="0" w15:paraId="94010000"/>
  <w15:commentEx w15:done="0" w15:paraId="95010000"/>
  <w15:commentEx w15:done="0" w15:paraId="96010000"/>
  <w15:commentEx w15:done="0" w15:paraId="98010000"/>
  <w15:commentEx w15:done="0" w15:paraId="99010000"/>
  <w15:commentEx w15:done="0" w15:paraId="9A010000"/>
  <w15:commentEx w15:done="0" w15:paraId="9B010000"/>
  <w15:commentEx w15:done="0" w15:paraId="9C010000"/>
  <w15:commentEx w15:done="0" w15:paraId="9E010000"/>
  <w15:commentEx w15:done="0" w15:paraId="9F010000"/>
  <w15:commentEx w15:done="0" w15:paraId="A3010000"/>
  <w15:commentEx w15:done="0" w15:paraId="A5010000"/>
  <w15:commentEx w15:done="0" w15:paraId="A7010000"/>
  <w15:commentEx w15:done="0" w15:paraId="A9010000"/>
  <w15:commentEx w15:done="0" w15:paraId="AB010000"/>
  <w15:commentEx w15:done="0" w15:paraId="AD010000"/>
  <w15:commentEx w15:done="0" w15:paraId="AE010000"/>
  <w15:commentEx w15:done="0" w15:paraId="AF010000"/>
  <w15:commentEx w15:done="0" w15:paraId="B0010000"/>
  <w15:commentEx w15:done="0" w15:paraId="B2010000"/>
  <w15:commentEx w15:done="0" w15:paraId="B4010000"/>
  <w15:commentEx w15:done="0" w15:paraId="B6010000"/>
  <w15:commentEx w15:done="0" w15:paraId="B8010000"/>
  <w15:commentEx w15:done="0" w15:paraId="B9010000"/>
  <w15:commentEx w15:done="0" w15:paraId="BA010000"/>
  <w15:commentEx w15:done="0" w15:paraId="BB010000"/>
  <w15:commentEx w15:done="0" w15:paraId="BD010000"/>
  <w15:commentEx w15:done="0" w15:paraId="BF010000"/>
  <w15:commentEx w15:done="0" w15:paraId="C1010000"/>
  <w15:commentEx w15:done="0" w15:paraId="C2010000"/>
  <w15:commentEx w15:done="0" w15:paraId="C4010000"/>
  <w15:commentEx w15:done="0" w15:paraId="C6010000"/>
  <w15:commentEx w15:done="0" w15:paraId="C8010000"/>
  <w15:commentEx w15:done="0" w15:paraId="C9010000"/>
  <w15:commentEx w15:done="0" w15:paraId="CC010000"/>
  <w15:commentEx w15:done="0" w15:paraId="CD010000"/>
  <w15:commentEx w15:done="0" w15:paraId="CF010000"/>
  <w15:commentEx w15:done="0" w15:paraId="D0010000"/>
  <w15:commentEx w15:done="0" w15:paraId="D1010000"/>
  <w15:commentEx w15:done="0" w15:paraId="D2010000"/>
  <w15:commentEx w15:done="0" w15:paraId="D4010000"/>
  <w15:commentEx w15:done="0" w15:paraId="D6010000"/>
  <w15:commentEx w15:done="0" w15:paraId="D7010000"/>
  <w15:commentEx w15:done="0" w15:paraId="DA010000"/>
  <w15:commentEx w15:done="0" w15:paraId="DC010000"/>
  <w15:commentEx w15:done="0" w15:paraId="DE010000"/>
  <w15:commentEx w15:done="0" w15:paraId="E0010000"/>
  <w15:commentEx w15:done="0" w15:paraId="E1010000"/>
  <w15:commentEx w15:done="0" w15:paraId="E2010000"/>
  <w15:commentEx w15:done="0" w15:paraId="E5010000"/>
  <w15:commentEx w15:done="0" w15:paraId="E6010000"/>
  <w15:commentEx w15:done="0" w15:paraId="E7010000"/>
  <w15:commentEx w15:done="0" w15:paraId="E9010000"/>
  <w15:commentEx w15:done="0" w15:paraId="EA010000"/>
  <w15:commentEx w15:done="0" w15:paraId="EC010000"/>
  <w15:commentEx w15:done="0" w15:paraId="ED010000"/>
  <w15:commentEx w15:done="0" w15:paraId="EE010000"/>
  <w15:commentEx w15:done="0" w15:paraId="F1010000"/>
  <w15:commentEx w15:done="0" w15:paraId="F4010000"/>
  <w15:commentEx w15:done="0" w15:paraId="F6010000"/>
  <w15:commentEx w15:done="0" w15:paraId="F7010000"/>
  <w15:commentEx w15:done="0" w15:paraId="F8010000"/>
  <w15:commentEx w15:done="0" w15:paraId="F9010000"/>
  <w15:commentEx w15:done="0" w15:paraId="FA010000"/>
  <w15:commentEx w15:done="0" w15:paraId="FB010000"/>
  <w15:commentEx w15:done="0" w15:paraId="FD010000"/>
  <w15:commentEx w15:done="0" w15:paraId="FF010000"/>
  <w15:commentEx w15:done="0" w15:paraId="01020000"/>
  <w15:commentEx w15:done="0" w15:paraId="02020000"/>
  <w15:commentEx w15:done="0" w15:paraId="03020000"/>
  <w15:commentEx w15:done="0" w15:paraId="04020000"/>
  <w15:commentEx w15:done="0" w15:paraId="06020000"/>
  <w15:commentEx w15:done="0" w15:paraId="09020000"/>
  <w15:commentEx w15:done="0" w15:paraId="0A020000"/>
  <w15:commentEx w15:done="0" w15:paraId="0C020000"/>
  <w15:commentEx w15:done="0" w15:paraId="0D020000"/>
  <w15:commentEx w15:done="0" w15:paraId="0F020000"/>
  <w15:commentEx w15:done="0" w15:paraId="12020000"/>
  <w15:commentEx w15:done="0" w15:paraId="13020000"/>
  <w15:commentEx w15:done="0" w15:paraId="16020000"/>
  <w15:commentEx w15:done="0" w15:paraId="17020000"/>
  <w15:commentEx w15:done="0" w15:paraId="19020000"/>
  <w15:commentEx w15:done="0" w15:paraId="1B020000"/>
  <w15:commentEx w15:done="0" w15:paraId="1D020000"/>
  <w15:commentEx w15:done="0" w15:paraId="1E020000"/>
  <w15:commentEx w15:done="0" w15:paraId="1F020000"/>
  <w15:commentEx w15:done="0" w15:paraId="21020000"/>
  <w15:commentEx w15:done="0" w15:paraId="23020000"/>
  <w15:commentEx w15:done="0" w15:paraId="24020000"/>
  <w15:commentEx w15:done="0" w15:paraId="26020000"/>
  <w15:commentEx w15:done="0" w15:paraId="28020000"/>
  <w15:commentEx w15:done="0" w15:paraId="29020000"/>
  <w15:commentEx w15:done="0" w15:paraId="2B020000"/>
  <w15:commentEx w15:done="0" w15:paraId="2D020000"/>
  <w15:commentEx w15:done="0" w15:paraId="2F020000"/>
  <w15:commentEx w15:done="0" w15:paraId="31020000"/>
  <w15:commentEx w15:done="0" w15:paraId="32020000"/>
  <w15:commentEx w15:done="0" w15:paraId="34020000"/>
  <w15:commentEx w15:done="0" w15:paraId="36020000"/>
  <w15:commentEx w15:done="0" w15:paraId="37020000"/>
  <w15:commentEx w15:done="0" w15:paraId="39020000"/>
  <w15:commentEx w15:done="0" w15:paraId="3B020000"/>
  <w15:commentEx w15:done="0" w15:paraId="3E020000"/>
  <w15:commentEx w15:done="0" w15:paraId="40020000"/>
  <w15:commentEx w15:done="0" w15:paraId="42020000"/>
  <w15:commentEx w15:done="0" w15:paraId="43020000"/>
  <w15:commentEx w15:done="0" w15:paraId="45020000"/>
  <w15:commentEx w15:done="0" w15:paraId="47020000"/>
  <w15:commentEx w15:done="0" w15:paraId="49020000"/>
  <w15:commentEx w15:done="0" w15:paraId="4A020000"/>
  <w15:commentEx w15:done="0" w15:paraId="4B020000"/>
  <w15:commentEx w15:done="0" w15:paraId="4C020000"/>
  <w15:commentEx w15:done="0" w15:paraId="4D020000"/>
  <w15:commentEx w15:done="0" w15:paraId="4E020000"/>
  <w15:commentEx w15:done="0" w15:paraId="50020000"/>
  <w15:commentEx w15:done="0" w15:paraId="51020000"/>
  <w15:commentEx w15:done="0" w15:paraId="54020000"/>
  <w15:commentEx w15:done="0" w15:paraId="55020000"/>
  <w15:commentEx w15:done="0" w15:paraId="57020000"/>
  <w15:commentEx w15:done="0" w15:paraId="58020000"/>
  <w15:commentEx w15:done="0" w15:paraId="5A020000"/>
  <w15:commentEx w15:done="0" w15:paraId="5C020000"/>
  <w15:commentEx w15:done="0" w15:paraId="5E020000"/>
  <w15:commentEx w15:done="0" w15:paraId="60020000"/>
  <w15:commentEx w15:done="0" w15:paraId="61020000"/>
  <w15:commentEx w15:done="0" w15:paraId="63020000"/>
  <w15:commentEx w15:done="0" w15:paraId="65020000"/>
  <w15:commentEx w15:done="0" w15:paraId="67020000"/>
  <w15:commentEx w15:done="0" w15:paraId="68020000"/>
  <w15:commentEx w15:done="0" w15:paraId="69020000"/>
  <w15:commentEx w15:done="0" w15:paraId="6A020000"/>
  <w15:commentEx w15:done="0" w15:paraId="6C020000"/>
  <w15:commentEx w15:done="0" w15:paraId="6D020000"/>
  <w15:commentEx w15:done="0" w15:paraId="6E020000"/>
  <w15:commentEx w15:done="0" w15:paraId="6F020000"/>
  <w15:commentEx w15:done="0" w15:paraId="70020000"/>
  <w15:commentEx w15:done="0" w15:paraId="72020000"/>
  <w15:commentEx w15:done="0" w15:paraId="73020000"/>
  <w15:commentEx w15:done="0" w15:paraId="74020000"/>
  <w15:commentEx w15:done="0" w15:paraId="76020000"/>
  <w15:commentEx w15:done="0" w15:paraId="78020000"/>
  <w15:commentEx w15:done="0" w15:paraId="7A020000"/>
  <w15:commentEx w15:done="0" w15:paraId="7C020000"/>
  <w15:commentEx w15:done="0" w15:paraId="7D020000"/>
  <w15:commentEx w15:done="0" w15:paraId="7E020000"/>
  <w15:commentEx w15:done="0" w15:paraId="7F020000"/>
  <w15:commentEx w15:done="0" w15:paraId="80020000"/>
  <w15:commentEx w15:done="0" w15:paraId="82020000"/>
  <w15:commentEx w15:done="0" w15:paraId="86020000"/>
  <w15:commentEx w15:done="0" w15:paraId="88020000"/>
  <w15:commentEx w15:done="0" w15:paraId="8A020000"/>
  <w15:commentEx w15:done="0" w15:paraId="8C020000"/>
  <w15:commentEx w15:done="0" w15:paraId="8F020000"/>
  <w15:commentEx w15:done="0" w15:paraId="91020000"/>
  <w15:commentEx w15:done="0" w15:paraId="92020000"/>
  <w15:commentEx w15:done="0" w15:paraId="93020000"/>
  <w15:commentEx w15:done="0" w15:paraId="95020000"/>
  <w15:commentEx w15:done="0" w15:paraId="96020000"/>
  <w15:commentEx w15:done="0" w15:paraId="98020000"/>
  <w15:commentEx w15:done="0" w15:paraId="9A020000"/>
  <w15:commentEx w15:done="0" w15:paraId="9B020000"/>
  <w15:commentEx w15:done="0" w15:paraId="9D020000"/>
  <w15:commentEx w15:done="0" w15:paraId="9E020000"/>
  <w15:commentEx w15:done="0" w15:paraId="9F020000"/>
  <w15:commentEx w15:done="0" w15:paraId="A1020000"/>
  <w15:commentEx w15:done="0" w15:paraId="A2020000"/>
  <w15:commentEx w15:done="0" w15:paraId="A3020000"/>
  <w15:commentEx w15:done="0" w15:paraId="A5020000"/>
  <w15:commentEx w15:done="0" w15:paraId="A6020000"/>
  <w15:commentEx w15:done="0" w15:paraId="A8020000"/>
  <w15:commentEx w15:done="0" w15:paraId="AA020000"/>
  <w15:commentEx w15:done="0" w15:paraId="AB020000"/>
  <w15:commentEx w15:done="0" w15:paraId="AD020000"/>
  <w15:commentEx w15:done="0" w15:paraId="AF020000"/>
  <w15:commentEx w15:done="0" w15:paraId="B0020000"/>
  <w15:commentEx w15:done="0" w15:paraId="B1020000"/>
  <w15:commentEx w15:done="0" w15:paraId="B3020000"/>
  <w15:commentEx w15:done="0" w15:paraId="B4020000"/>
  <w15:commentEx w15:done="0" w15:paraId="B5020000"/>
  <w15:commentEx w15:done="0" w15:paraId="B6020000"/>
  <w15:commentEx w15:done="0" w15:paraId="B8020000"/>
  <w15:commentEx w15:done="0" w15:paraId="BA020000"/>
  <w15:commentEx w15:done="0" w15:paraId="BB020000"/>
  <w15:commentEx w15:done="0" w15:paraId="BC020000"/>
  <w15:commentEx w15:done="0" w15:paraId="BD020000"/>
  <w15:commentEx w15:done="0" w15:paraId="BF020000"/>
  <w15:commentEx w15:done="0" w15:paraId="C0020000"/>
  <w15:commentEx w15:done="0" w15:paraId="C1020000"/>
  <w15:commentEx w15:done="0" w15:paraId="C3020000"/>
  <w15:commentEx w15:done="0" w15:paraId="C5020000"/>
  <w15:commentEx w15:done="0" w15:paraId="C6020000"/>
  <w15:commentEx w15:done="0" w15:paraId="C7020000"/>
  <w15:commentEx w15:done="0" w15:paraId="C8020000"/>
  <w15:commentEx w15:done="0" w15:paraId="CA020000"/>
  <w15:commentEx w15:done="0" w15:paraId="CB020000"/>
  <w15:commentEx w15:done="0" w15:paraId="CC020000"/>
  <w15:commentEx w15:done="0" w15:paraId="CD020000"/>
  <w15:commentEx w15:done="0" w15:paraId="CE020000"/>
  <w15:commentEx w15:done="0" w15:paraId="D0020000"/>
  <w15:commentEx w15:done="0" w15:paraId="D2020000"/>
  <w15:commentEx w15:done="0" w15:paraId="D3020000"/>
  <w15:commentEx w15:done="0" w15:paraId="D5020000"/>
  <w15:commentEx w15:done="0" w15:paraId="D6020000"/>
  <w15:commentEx w15:done="0" w15:paraId="D9020000"/>
  <w15:commentEx w15:done="0" w15:paraId="DA020000"/>
  <w15:commentEx w15:done="0" w15:paraId="DD020000"/>
  <w15:commentEx w15:done="0" w15:paraId="DE020000"/>
  <w15:commentEx w15:done="0" w15:paraId="E0020000"/>
  <w15:commentEx w15:done="0" w15:paraId="E1020000"/>
  <w15:commentEx w15:done="0" w15:paraId="E2020000"/>
  <w15:commentEx w15:done="0" w15:paraId="E3020000"/>
  <w15:commentEx w15:done="0" w15:paraId="E5020000"/>
  <w15:commentEx w15:done="0" w15:paraId="E6020000"/>
  <w15:commentEx w15:done="0" w15:paraId="E9020000"/>
  <w15:commentEx w15:done="0" w15:paraId="EA020000"/>
  <w15:commentEx w15:done="0" w15:paraId="EC020000"/>
  <w15:commentEx w15:done="0" w15:paraId="EE020000"/>
  <w15:commentEx w15:done="0" w15:paraId="F0020000"/>
  <w15:commentEx w15:done="0" w15:paraId="F2020000"/>
  <w15:commentEx w15:done="0" w15:paraId="F3020000"/>
  <w15:commentEx w15:done="0" w15:paraId="F4020000"/>
  <w15:commentEx w15:done="0" w15:paraId="F6020000"/>
  <w15:commentEx w15:done="0" w15:paraId="F7020000"/>
  <w15:commentEx w15:done="0" w15:paraId="F8020000"/>
  <w15:commentEx w15:done="0" w15:paraId="F9020000"/>
  <w15:commentEx w15:done="0" w15:paraId="FB020000"/>
  <w15:commentEx w15:done="0" w15:paraId="FD020000"/>
  <w15:commentEx w15:done="0" w15:paraId="FF020000"/>
  <w15:commentEx w15:done="0" w15:paraId="00030000"/>
  <w15:commentEx w15:done="0" w15:paraId="01030000"/>
  <w15:commentEx w15:done="0" w15:paraId="04030000"/>
  <w15:commentEx w15:done="0" w15:paraId="06030000"/>
  <w15:commentEx w15:done="0" w15:paraId="09030000"/>
  <w15:commentEx w15:done="0" w15:paraId="0A030000"/>
  <w15:commentEx w15:done="0" w15:paraId="0C030000"/>
  <w15:commentEx w15:done="0" w15:paraId="0D030000"/>
  <w15:commentEx w15:done="0" w15:paraId="0E030000"/>
  <w15:commentEx w15:done="0" w15:paraId="13030000"/>
  <w15:commentEx w15:done="0" w15:paraId="14030000"/>
  <w15:commentEx w15:done="0" w15:paraId="15030000"/>
  <w15:commentEx w15:done="0" w15:paraId="16030000"/>
  <w15:commentEx w15:done="0" w15:paraId="19030000"/>
  <w15:commentEx w15:done="0" w15:paraId="1A030000"/>
  <w15:commentEx w15:done="0" w15:paraId="1B030000"/>
  <w15:commentEx w15:done="0" w15:paraId="1C030000"/>
  <w15:commentEx w15:done="0" w15:paraId="1E030000"/>
  <w15:commentEx w15:done="0" w15:paraId="20030000"/>
  <w15:commentEx w15:done="0" w15:paraId="21030000"/>
  <w15:commentEx w15:done="0" w15:paraId="23030000"/>
  <w15:commentEx w15:done="0" w15:paraId="24030000"/>
  <w15:commentEx w15:done="0" w15:paraId="26030000"/>
  <w15:commentEx w15:done="0" w15:paraId="27030000"/>
</w15:commentsEx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6B00B7"/>
    <w:multiLevelType w:val="multilevel"/>
    <w:tmpl w:val="4B8808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C47C13"/>
    <w:multiLevelType w:val="multilevel"/>
    <w:tmpl w:val="54C43340"/>
    <w:lvl w:ilvl="0">
      <w:start w:val="1"/>
      <w:numFmt w:val="decimal"/>
      <w:lvlText w:val="%1."/>
      <w:lvlJc w:val="left"/>
      <w:pPr>
        <w:ind w:left="480" w:hanging="360"/>
      </w:pPr>
    </w:lvl>
    <w:lvl w:ilvl="1">
      <w:start w:val="1"/>
      <w:numFmt w:val="lowerLetter"/>
      <w:lvlText w:val="%2."/>
      <w:lvlJc w:val="left"/>
      <w:pPr>
        <w:ind w:left="1200" w:hanging="360"/>
      </w:pPr>
    </w:lvl>
    <w:lvl w:ilvl="2">
      <w:start w:val="1"/>
      <w:numFmt w:val="lowerRoman"/>
      <w:lvlText w:val="%3."/>
      <w:lvlJc w:val="right"/>
      <w:pPr>
        <w:ind w:left="1920" w:hanging="180"/>
      </w:pPr>
    </w:lvl>
    <w:lvl w:ilvl="3">
      <w:start w:val="1"/>
      <w:numFmt w:val="decimal"/>
      <w:lvlText w:val="%4."/>
      <w:lvlJc w:val="left"/>
      <w:pPr>
        <w:ind w:left="2640" w:hanging="360"/>
      </w:pPr>
    </w:lvl>
    <w:lvl w:ilvl="4">
      <w:start w:val="1"/>
      <w:numFmt w:val="lowerLetter"/>
      <w:lvlText w:val="%5."/>
      <w:lvlJc w:val="left"/>
      <w:pPr>
        <w:ind w:left="3360" w:hanging="360"/>
      </w:pPr>
    </w:lvl>
    <w:lvl w:ilvl="5">
      <w:start w:val="1"/>
      <w:numFmt w:val="lowerRoman"/>
      <w:lvlText w:val="%6."/>
      <w:lvlJc w:val="right"/>
      <w:pPr>
        <w:ind w:left="4080" w:hanging="180"/>
      </w:pPr>
    </w:lvl>
    <w:lvl w:ilvl="6">
      <w:start w:val="1"/>
      <w:numFmt w:val="decimal"/>
      <w:lvlText w:val="%7."/>
      <w:lvlJc w:val="left"/>
      <w:pPr>
        <w:ind w:left="4800" w:hanging="360"/>
      </w:pPr>
    </w:lvl>
    <w:lvl w:ilvl="7">
      <w:start w:val="1"/>
      <w:numFmt w:val="lowerLetter"/>
      <w:lvlText w:val="%8."/>
      <w:lvlJc w:val="left"/>
      <w:pPr>
        <w:ind w:left="5520" w:hanging="360"/>
      </w:pPr>
    </w:lvl>
    <w:lvl w:ilvl="8">
      <w:start w:val="1"/>
      <w:numFmt w:val="lowerRoman"/>
      <w:lvlText w:val="%9."/>
      <w:lvlJc w:val="right"/>
      <w:pPr>
        <w:ind w:left="6240" w:hanging="180"/>
      </w:pPr>
    </w:lvl>
  </w:abstractNum>
  <w:abstractNum w:abstractNumId="2">
    <w:nsid w:val="380D184D"/>
    <w:multiLevelType w:val="multilevel"/>
    <w:tmpl w:val="13E6AEE6"/>
    <w:lvl w:ilvl="0">
      <w:start w:val="1"/>
      <w:numFmt w:val="decimal"/>
      <w:lvlText w:val="%1."/>
      <w:lvlJc w:val="left"/>
      <w:pPr>
        <w:ind w:left="743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9E051E"/>
    <w:multiLevelType w:val="multilevel"/>
    <w:tmpl w:val="EE1C4F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C2F16"/>
    <w:rsid w:val="003C2F16"/>
    <w:rsid w:val="003D6608"/>
    <w:rsid w:val="007A3D94"/>
    <w:rsid w:val="00905624"/>
    <w:rsid w:val="0097172F"/>
    <w:rsid w:val="00C80413"/>
    <w:rsid w:val="00FD21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3C2F16"/>
  </w:style>
  <w:style w:type="paragraph" w:styleId="10">
    <w:name w:val="heading 1"/>
    <w:basedOn w:val="a"/>
    <w:next w:val="a"/>
    <w:link w:val="11"/>
    <w:uiPriority w:val="9"/>
    <w:qFormat/>
    <w:rsid w:val="003C2F16"/>
    <w:pPr>
      <w:keepNext/>
      <w:keepLines/>
      <w:spacing w:before="480"/>
      <w:outlineLvl w:val="0"/>
    </w:pPr>
    <w:rPr>
      <w:rFonts w:asciiTheme="majorHAnsi" w:hAnsiTheme="majorHAnsi"/>
      <w:b/>
      <w:color w:val="2F5496" w:themeColor="accent1" w:themeShade="BF"/>
      <w:sz w:val="28"/>
    </w:rPr>
  </w:style>
  <w:style w:type="paragraph" w:styleId="2">
    <w:name w:val="heading 2"/>
    <w:basedOn w:val="a"/>
    <w:next w:val="a"/>
    <w:link w:val="20"/>
    <w:uiPriority w:val="9"/>
    <w:qFormat/>
    <w:rsid w:val="003C2F16"/>
    <w:pPr>
      <w:keepNext/>
      <w:keepLines/>
      <w:spacing w:before="200"/>
      <w:outlineLvl w:val="1"/>
    </w:pPr>
    <w:rPr>
      <w:rFonts w:asciiTheme="majorHAnsi" w:hAnsiTheme="majorHAnsi"/>
      <w:b/>
      <w:color w:val="4472C4" w:themeColor="accent1"/>
      <w:sz w:val="26"/>
    </w:rPr>
  </w:style>
  <w:style w:type="paragraph" w:styleId="3">
    <w:name w:val="heading 3"/>
    <w:basedOn w:val="a"/>
    <w:next w:val="a"/>
    <w:link w:val="30"/>
    <w:uiPriority w:val="9"/>
    <w:qFormat/>
    <w:rsid w:val="003C2F16"/>
    <w:pPr>
      <w:keepNext/>
      <w:keepLines/>
      <w:spacing w:before="200"/>
      <w:outlineLvl w:val="2"/>
    </w:pPr>
    <w:rPr>
      <w:rFonts w:asciiTheme="majorHAnsi" w:hAnsiTheme="majorHAnsi"/>
      <w:b/>
      <w:color w:val="4472C4" w:themeColor="accent1"/>
    </w:rPr>
  </w:style>
  <w:style w:type="paragraph" w:styleId="4">
    <w:name w:val="heading 4"/>
    <w:basedOn w:val="a"/>
    <w:next w:val="a"/>
    <w:link w:val="40"/>
    <w:uiPriority w:val="9"/>
    <w:qFormat/>
    <w:rsid w:val="003C2F16"/>
    <w:pPr>
      <w:keepNext/>
      <w:keepLines/>
      <w:spacing w:before="200"/>
      <w:outlineLvl w:val="3"/>
    </w:pPr>
    <w:rPr>
      <w:rFonts w:asciiTheme="majorHAnsi" w:hAnsiTheme="majorHAnsi"/>
      <w:b/>
      <w:i/>
      <w:color w:val="4472C4" w:themeColor="accent1"/>
    </w:rPr>
  </w:style>
  <w:style w:type="paragraph" w:styleId="5">
    <w:name w:val="heading 5"/>
    <w:next w:val="a"/>
    <w:link w:val="50"/>
    <w:uiPriority w:val="9"/>
    <w:qFormat/>
    <w:rsid w:val="003C2F16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3C2F16"/>
  </w:style>
  <w:style w:type="paragraph" w:styleId="21">
    <w:name w:val="toc 2"/>
    <w:next w:val="a"/>
    <w:link w:val="22"/>
    <w:uiPriority w:val="39"/>
    <w:rsid w:val="003C2F16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3C2F16"/>
    <w:rPr>
      <w:rFonts w:ascii="XO Thames" w:hAnsi="XO Thames"/>
      <w:color w:val="000000"/>
      <w:sz w:val="28"/>
    </w:rPr>
  </w:style>
  <w:style w:type="paragraph" w:customStyle="1" w:styleId="12">
    <w:name w:val="Выделение1"/>
    <w:basedOn w:val="13"/>
    <w:link w:val="14"/>
    <w:rsid w:val="003C2F16"/>
    <w:rPr>
      <w:i/>
    </w:rPr>
  </w:style>
  <w:style w:type="character" w:customStyle="1" w:styleId="14">
    <w:name w:val="Выделение1"/>
    <w:basedOn w:val="15"/>
    <w:link w:val="12"/>
    <w:rsid w:val="003C2F16"/>
    <w:rPr>
      <w:i/>
      <w:color w:val="000000"/>
    </w:rPr>
  </w:style>
  <w:style w:type="paragraph" w:styleId="41">
    <w:name w:val="toc 4"/>
    <w:next w:val="a"/>
    <w:link w:val="42"/>
    <w:uiPriority w:val="39"/>
    <w:rsid w:val="003C2F16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3C2F16"/>
    <w:rPr>
      <w:rFonts w:ascii="XO Thames" w:hAnsi="XO Thames"/>
      <w:color w:val="000000"/>
      <w:sz w:val="28"/>
    </w:rPr>
  </w:style>
  <w:style w:type="paragraph" w:styleId="6">
    <w:name w:val="toc 6"/>
    <w:next w:val="a"/>
    <w:link w:val="60"/>
    <w:uiPriority w:val="39"/>
    <w:rsid w:val="003C2F16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3C2F16"/>
    <w:rPr>
      <w:rFonts w:ascii="XO Thames" w:hAnsi="XO Thames"/>
      <w:color w:val="000000"/>
      <w:sz w:val="28"/>
    </w:rPr>
  </w:style>
  <w:style w:type="paragraph" w:styleId="7">
    <w:name w:val="toc 7"/>
    <w:next w:val="a"/>
    <w:link w:val="70"/>
    <w:uiPriority w:val="39"/>
    <w:rsid w:val="003C2F16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3C2F16"/>
    <w:rPr>
      <w:rFonts w:ascii="XO Thames" w:hAnsi="XO Thames"/>
      <w:color w:val="000000"/>
      <w:sz w:val="28"/>
    </w:rPr>
  </w:style>
  <w:style w:type="paragraph" w:customStyle="1" w:styleId="Endnote">
    <w:name w:val="Endnote"/>
    <w:link w:val="Endnote0"/>
    <w:rsid w:val="003C2F16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3C2F16"/>
    <w:rPr>
      <w:rFonts w:ascii="XO Thames" w:hAnsi="XO Thames"/>
      <w:color w:val="000000"/>
    </w:rPr>
  </w:style>
  <w:style w:type="character" w:customStyle="1" w:styleId="30">
    <w:name w:val="Заголовок 3 Знак"/>
    <w:basedOn w:val="1"/>
    <w:link w:val="3"/>
    <w:rsid w:val="003C2F16"/>
    <w:rPr>
      <w:rFonts w:asciiTheme="majorHAnsi" w:hAnsiTheme="majorHAnsi"/>
      <w:b/>
      <w:color w:val="4472C4" w:themeColor="accent1"/>
    </w:rPr>
  </w:style>
  <w:style w:type="paragraph" w:customStyle="1" w:styleId="16">
    <w:name w:val="Знак примечания1"/>
    <w:basedOn w:val="13"/>
    <w:link w:val="17"/>
    <w:rsid w:val="003C2F16"/>
    <w:rPr>
      <w:sz w:val="16"/>
    </w:rPr>
  </w:style>
  <w:style w:type="character" w:customStyle="1" w:styleId="17">
    <w:name w:val="Знак примечания1"/>
    <w:basedOn w:val="15"/>
    <w:link w:val="16"/>
    <w:rsid w:val="003C2F16"/>
    <w:rPr>
      <w:color w:val="000000"/>
      <w:sz w:val="16"/>
    </w:rPr>
  </w:style>
  <w:style w:type="paragraph" w:styleId="a3">
    <w:name w:val="annotation text"/>
    <w:basedOn w:val="a"/>
    <w:link w:val="a4"/>
    <w:rsid w:val="003C2F16"/>
    <w:pPr>
      <w:spacing w:line="240" w:lineRule="auto"/>
    </w:pPr>
    <w:rPr>
      <w:sz w:val="20"/>
    </w:rPr>
  </w:style>
  <w:style w:type="character" w:customStyle="1" w:styleId="a4">
    <w:name w:val="Текст примечания Знак"/>
    <w:basedOn w:val="1"/>
    <w:link w:val="a3"/>
    <w:rsid w:val="003C2F16"/>
    <w:rPr>
      <w:sz w:val="20"/>
    </w:rPr>
  </w:style>
  <w:style w:type="paragraph" w:styleId="a5">
    <w:name w:val="List Paragraph"/>
    <w:basedOn w:val="a"/>
    <w:link w:val="a6"/>
    <w:rsid w:val="003C2F16"/>
    <w:pPr>
      <w:ind w:left="720"/>
      <w:contextualSpacing/>
    </w:pPr>
  </w:style>
  <w:style w:type="character" w:customStyle="1" w:styleId="a6">
    <w:name w:val="Абзац списка Знак"/>
    <w:basedOn w:val="1"/>
    <w:link w:val="a5"/>
    <w:rsid w:val="003C2F16"/>
  </w:style>
  <w:style w:type="paragraph" w:styleId="a7">
    <w:name w:val="No Spacing"/>
    <w:link w:val="a8"/>
    <w:rsid w:val="003C2F16"/>
    <w:pPr>
      <w:spacing w:after="0" w:line="240" w:lineRule="auto"/>
    </w:pPr>
  </w:style>
  <w:style w:type="character" w:customStyle="1" w:styleId="a8">
    <w:name w:val="Без интервала Знак"/>
    <w:link w:val="a7"/>
    <w:rsid w:val="003C2F16"/>
    <w:rPr>
      <w:color w:val="000000"/>
    </w:rPr>
  </w:style>
  <w:style w:type="paragraph" w:customStyle="1" w:styleId="23">
    <w:name w:val="Неразрешенное упоминание2"/>
    <w:basedOn w:val="24"/>
    <w:link w:val="25"/>
    <w:rsid w:val="003C2F16"/>
    <w:rPr>
      <w:color w:val="605E5C"/>
      <w:shd w:val="clear" w:color="auto" w:fill="E1DFDD"/>
    </w:rPr>
  </w:style>
  <w:style w:type="character" w:customStyle="1" w:styleId="25">
    <w:name w:val="Неразрешенное упоминание2"/>
    <w:basedOn w:val="a0"/>
    <w:link w:val="23"/>
    <w:rsid w:val="003C2F16"/>
    <w:rPr>
      <w:color w:val="605E5C"/>
      <w:shd w:val="clear" w:color="auto" w:fill="E1DFDD"/>
    </w:rPr>
  </w:style>
  <w:style w:type="paragraph" w:customStyle="1" w:styleId="13">
    <w:name w:val="Основной шрифт абзаца1"/>
    <w:link w:val="15"/>
    <w:rsid w:val="003C2F16"/>
  </w:style>
  <w:style w:type="character" w:customStyle="1" w:styleId="15">
    <w:name w:val="Основной шрифт абзаца1"/>
    <w:link w:val="13"/>
    <w:rsid w:val="003C2F16"/>
    <w:rPr>
      <w:color w:val="000000"/>
    </w:rPr>
  </w:style>
  <w:style w:type="paragraph" w:customStyle="1" w:styleId="18">
    <w:name w:val="Просмотренная гиперссылка1"/>
    <w:basedOn w:val="24"/>
    <w:link w:val="a9"/>
    <w:rsid w:val="003C2F16"/>
    <w:rPr>
      <w:color w:val="954F72" w:themeColor="followedHyperlink"/>
      <w:u w:val="single"/>
    </w:rPr>
  </w:style>
  <w:style w:type="character" w:styleId="a9">
    <w:name w:val="FollowedHyperlink"/>
    <w:basedOn w:val="a0"/>
    <w:link w:val="18"/>
    <w:rsid w:val="003C2F16"/>
    <w:rPr>
      <w:color w:val="954F72" w:themeColor="followedHyperlink"/>
      <w:u w:val="single"/>
    </w:rPr>
  </w:style>
  <w:style w:type="paragraph" w:styleId="31">
    <w:name w:val="toc 3"/>
    <w:next w:val="a"/>
    <w:link w:val="32"/>
    <w:uiPriority w:val="39"/>
    <w:rsid w:val="003C2F16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3C2F16"/>
    <w:rPr>
      <w:rFonts w:ascii="XO Thames" w:hAnsi="XO Thames"/>
      <w:color w:val="000000"/>
      <w:sz w:val="28"/>
    </w:rPr>
  </w:style>
  <w:style w:type="paragraph" w:styleId="aa">
    <w:name w:val="footer"/>
    <w:basedOn w:val="a"/>
    <w:link w:val="ab"/>
    <w:rsid w:val="003C2F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1"/>
    <w:link w:val="aa"/>
    <w:rsid w:val="003C2F16"/>
  </w:style>
  <w:style w:type="paragraph" w:styleId="ac">
    <w:name w:val="annotation subject"/>
    <w:basedOn w:val="a3"/>
    <w:next w:val="a3"/>
    <w:link w:val="ad"/>
    <w:rsid w:val="003C2F16"/>
    <w:rPr>
      <w:b/>
    </w:rPr>
  </w:style>
  <w:style w:type="character" w:customStyle="1" w:styleId="ad">
    <w:name w:val="Тема примечания Знак"/>
    <w:basedOn w:val="a4"/>
    <w:link w:val="ac"/>
    <w:rsid w:val="003C2F16"/>
    <w:rPr>
      <w:b/>
    </w:rPr>
  </w:style>
  <w:style w:type="paragraph" w:customStyle="1" w:styleId="19">
    <w:name w:val="Обычный1"/>
    <w:link w:val="1a"/>
    <w:rsid w:val="003C2F16"/>
  </w:style>
  <w:style w:type="character" w:customStyle="1" w:styleId="1a">
    <w:name w:val="Обычный1"/>
    <w:link w:val="19"/>
    <w:rsid w:val="003C2F16"/>
  </w:style>
  <w:style w:type="character" w:customStyle="1" w:styleId="50">
    <w:name w:val="Заголовок 5 Знак"/>
    <w:link w:val="5"/>
    <w:rsid w:val="003C2F16"/>
    <w:rPr>
      <w:rFonts w:ascii="XO Thames" w:hAnsi="XO Thames"/>
      <w:b/>
      <w:color w:val="000000"/>
    </w:rPr>
  </w:style>
  <w:style w:type="paragraph" w:styleId="ae">
    <w:name w:val="caption"/>
    <w:basedOn w:val="a"/>
    <w:next w:val="a"/>
    <w:link w:val="af"/>
    <w:rsid w:val="003C2F16"/>
    <w:pPr>
      <w:spacing w:line="240" w:lineRule="auto"/>
    </w:pPr>
    <w:rPr>
      <w:b/>
      <w:color w:val="4472C4" w:themeColor="accent1"/>
      <w:sz w:val="18"/>
    </w:rPr>
  </w:style>
  <w:style w:type="character" w:customStyle="1" w:styleId="af">
    <w:name w:val="Название объекта Знак"/>
    <w:basedOn w:val="1"/>
    <w:link w:val="ae"/>
    <w:rsid w:val="003C2F16"/>
    <w:rPr>
      <w:b/>
      <w:color w:val="4472C4" w:themeColor="accent1"/>
      <w:sz w:val="18"/>
    </w:rPr>
  </w:style>
  <w:style w:type="character" w:customStyle="1" w:styleId="11">
    <w:name w:val="Заголовок 1 Знак"/>
    <w:basedOn w:val="1"/>
    <w:link w:val="10"/>
    <w:rsid w:val="003C2F16"/>
    <w:rPr>
      <w:rFonts w:asciiTheme="majorHAnsi" w:hAnsiTheme="majorHAnsi"/>
      <w:b/>
      <w:color w:val="2F5496" w:themeColor="accent1" w:themeShade="BF"/>
      <w:sz w:val="28"/>
    </w:rPr>
  </w:style>
  <w:style w:type="paragraph" w:customStyle="1" w:styleId="24">
    <w:name w:val="Основной шрифт абзаца2"/>
    <w:link w:val="1b"/>
    <w:rsid w:val="003C2F16"/>
  </w:style>
  <w:style w:type="paragraph" w:customStyle="1" w:styleId="1b">
    <w:name w:val="Гиперссылка1"/>
    <w:link w:val="af0"/>
    <w:rsid w:val="003C2F16"/>
    <w:rPr>
      <w:color w:val="0000FF"/>
      <w:u w:val="single"/>
    </w:rPr>
  </w:style>
  <w:style w:type="character" w:styleId="af0">
    <w:name w:val="Hyperlink"/>
    <w:link w:val="1b"/>
    <w:rsid w:val="003C2F16"/>
    <w:rPr>
      <w:color w:val="0000FF"/>
      <w:u w:val="single"/>
    </w:rPr>
  </w:style>
  <w:style w:type="paragraph" w:customStyle="1" w:styleId="Footnote">
    <w:name w:val="Footnote"/>
    <w:link w:val="Footnote0"/>
    <w:rsid w:val="003C2F16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3C2F16"/>
    <w:rPr>
      <w:rFonts w:ascii="XO Thames" w:hAnsi="XO Thames"/>
      <w:color w:val="000000"/>
    </w:rPr>
  </w:style>
  <w:style w:type="paragraph" w:styleId="af1">
    <w:name w:val="Normal Indent"/>
    <w:basedOn w:val="a"/>
    <w:link w:val="af2"/>
    <w:rsid w:val="003C2F16"/>
    <w:pPr>
      <w:ind w:left="720"/>
    </w:pPr>
  </w:style>
  <w:style w:type="character" w:customStyle="1" w:styleId="af2">
    <w:name w:val="Обычный отступ Знак"/>
    <w:basedOn w:val="1"/>
    <w:link w:val="af1"/>
    <w:rsid w:val="003C2F16"/>
  </w:style>
  <w:style w:type="paragraph" w:styleId="1c">
    <w:name w:val="toc 1"/>
    <w:next w:val="a"/>
    <w:link w:val="1d"/>
    <w:uiPriority w:val="39"/>
    <w:rsid w:val="003C2F16"/>
    <w:rPr>
      <w:rFonts w:ascii="XO Thames" w:hAnsi="XO Thames"/>
      <w:b/>
      <w:sz w:val="28"/>
    </w:rPr>
  </w:style>
  <w:style w:type="character" w:customStyle="1" w:styleId="1d">
    <w:name w:val="Оглавление 1 Знак"/>
    <w:link w:val="1c"/>
    <w:rsid w:val="003C2F16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link w:val="HeaderandFooter0"/>
    <w:rsid w:val="003C2F16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sid w:val="003C2F16"/>
    <w:rPr>
      <w:rFonts w:ascii="XO Thames" w:hAnsi="XO Thames"/>
      <w:color w:val="000000"/>
      <w:sz w:val="28"/>
    </w:rPr>
  </w:style>
  <w:style w:type="paragraph" w:styleId="9">
    <w:name w:val="toc 9"/>
    <w:next w:val="a"/>
    <w:link w:val="90"/>
    <w:uiPriority w:val="39"/>
    <w:rsid w:val="003C2F16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3C2F16"/>
    <w:rPr>
      <w:rFonts w:ascii="XO Thames" w:hAnsi="XO Thames"/>
      <w:color w:val="000000"/>
      <w:sz w:val="28"/>
    </w:rPr>
  </w:style>
  <w:style w:type="paragraph" w:customStyle="1" w:styleId="1e">
    <w:name w:val="Гиперссылка1"/>
    <w:basedOn w:val="13"/>
    <w:link w:val="1f"/>
    <w:rsid w:val="003C2F16"/>
    <w:rPr>
      <w:color w:val="0563C1" w:themeColor="hyperlink"/>
      <w:u w:val="single"/>
    </w:rPr>
  </w:style>
  <w:style w:type="character" w:customStyle="1" w:styleId="1f">
    <w:name w:val="Гиперссылка1"/>
    <w:basedOn w:val="15"/>
    <w:link w:val="1e"/>
    <w:rsid w:val="003C2F16"/>
    <w:rPr>
      <w:color w:val="0563C1" w:themeColor="hyperlink"/>
      <w:u w:val="single"/>
    </w:rPr>
  </w:style>
  <w:style w:type="paragraph" w:styleId="af3">
    <w:name w:val="header"/>
    <w:basedOn w:val="a"/>
    <w:link w:val="af4"/>
    <w:rsid w:val="003C2F16"/>
    <w:pPr>
      <w:tabs>
        <w:tab w:val="center" w:pos="4680"/>
        <w:tab w:val="right" w:pos="9360"/>
      </w:tabs>
    </w:pPr>
  </w:style>
  <w:style w:type="character" w:customStyle="1" w:styleId="af4">
    <w:name w:val="Верхний колонтитул Знак"/>
    <w:basedOn w:val="1"/>
    <w:link w:val="af3"/>
    <w:rsid w:val="003C2F16"/>
  </w:style>
  <w:style w:type="paragraph" w:styleId="8">
    <w:name w:val="toc 8"/>
    <w:next w:val="a"/>
    <w:link w:val="80"/>
    <w:uiPriority w:val="39"/>
    <w:rsid w:val="003C2F16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3C2F16"/>
    <w:rPr>
      <w:rFonts w:ascii="XO Thames" w:hAnsi="XO Thames"/>
      <w:color w:val="000000"/>
      <w:sz w:val="28"/>
    </w:rPr>
  </w:style>
  <w:style w:type="paragraph" w:customStyle="1" w:styleId="af5">
    <w:link w:val="af6"/>
    <w:semiHidden/>
    <w:unhideWhenUsed/>
    <w:rsid w:val="003C2F16"/>
    <w:pPr>
      <w:spacing w:after="0" w:line="240" w:lineRule="auto"/>
    </w:pPr>
  </w:style>
  <w:style w:type="character" w:customStyle="1" w:styleId="af6">
    <w:link w:val="af5"/>
    <w:semiHidden/>
    <w:unhideWhenUsed/>
    <w:rsid w:val="003C2F16"/>
  </w:style>
  <w:style w:type="paragraph" w:styleId="51">
    <w:name w:val="toc 5"/>
    <w:next w:val="a"/>
    <w:link w:val="52"/>
    <w:uiPriority w:val="39"/>
    <w:rsid w:val="003C2F16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3C2F16"/>
    <w:rPr>
      <w:rFonts w:ascii="XO Thames" w:hAnsi="XO Thames"/>
      <w:color w:val="000000"/>
      <w:sz w:val="28"/>
    </w:rPr>
  </w:style>
  <w:style w:type="paragraph" w:customStyle="1" w:styleId="TableParagraph">
    <w:name w:val="Table Paragraph"/>
    <w:basedOn w:val="a"/>
    <w:link w:val="TableParagraph0"/>
    <w:rsid w:val="003C2F16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"/>
    <w:link w:val="TableParagraph"/>
    <w:rsid w:val="003C2F16"/>
    <w:rPr>
      <w:rFonts w:ascii="Times New Roman" w:hAnsi="Times New Roman"/>
    </w:rPr>
  </w:style>
  <w:style w:type="paragraph" w:customStyle="1" w:styleId="ParagraphStyle">
    <w:name w:val="Paragraph Style"/>
    <w:link w:val="ParagraphStyle0"/>
    <w:rsid w:val="003C2F16"/>
    <w:pPr>
      <w:spacing w:after="0" w:line="240" w:lineRule="auto"/>
    </w:pPr>
    <w:rPr>
      <w:rFonts w:ascii="Arial" w:hAnsi="Arial"/>
      <w:sz w:val="24"/>
    </w:rPr>
  </w:style>
  <w:style w:type="character" w:customStyle="1" w:styleId="ParagraphStyle0">
    <w:name w:val="Paragraph Style"/>
    <w:link w:val="ParagraphStyle"/>
    <w:rsid w:val="003C2F16"/>
    <w:rPr>
      <w:rFonts w:ascii="Arial" w:hAnsi="Arial"/>
      <w:sz w:val="24"/>
    </w:rPr>
  </w:style>
  <w:style w:type="paragraph" w:styleId="af7">
    <w:name w:val="Balloon Text"/>
    <w:basedOn w:val="a"/>
    <w:link w:val="af8"/>
    <w:rsid w:val="003C2F16"/>
    <w:pPr>
      <w:spacing w:after="0" w:line="240" w:lineRule="auto"/>
    </w:pPr>
    <w:rPr>
      <w:rFonts w:ascii="Segoe UI" w:hAnsi="Segoe UI"/>
      <w:sz w:val="18"/>
    </w:rPr>
  </w:style>
  <w:style w:type="character" w:customStyle="1" w:styleId="af8">
    <w:name w:val="Текст выноски Знак"/>
    <w:basedOn w:val="1"/>
    <w:link w:val="af7"/>
    <w:rsid w:val="003C2F16"/>
    <w:rPr>
      <w:rFonts w:ascii="Segoe UI" w:hAnsi="Segoe UI"/>
      <w:sz w:val="18"/>
    </w:rPr>
  </w:style>
  <w:style w:type="paragraph" w:styleId="af9">
    <w:name w:val="Subtitle"/>
    <w:basedOn w:val="a"/>
    <w:next w:val="a"/>
    <w:link w:val="afa"/>
    <w:uiPriority w:val="11"/>
    <w:qFormat/>
    <w:rsid w:val="003C2F16"/>
    <w:pPr>
      <w:numPr>
        <w:ilvl w:val="1"/>
      </w:numPr>
      <w:ind w:left="86"/>
    </w:pPr>
    <w:rPr>
      <w:rFonts w:asciiTheme="majorHAnsi" w:hAnsiTheme="majorHAnsi"/>
      <w:i/>
      <w:color w:val="4472C4" w:themeColor="accent1"/>
      <w:spacing w:val="15"/>
      <w:sz w:val="24"/>
    </w:rPr>
  </w:style>
  <w:style w:type="character" w:customStyle="1" w:styleId="afa">
    <w:name w:val="Подзаголовок Знак"/>
    <w:basedOn w:val="1"/>
    <w:link w:val="af9"/>
    <w:rsid w:val="003C2F16"/>
    <w:rPr>
      <w:rFonts w:asciiTheme="majorHAnsi" w:hAnsiTheme="majorHAnsi"/>
      <w:i/>
      <w:color w:val="4472C4" w:themeColor="accent1"/>
      <w:spacing w:val="15"/>
      <w:sz w:val="24"/>
    </w:rPr>
  </w:style>
  <w:style w:type="paragraph" w:styleId="afb">
    <w:name w:val="Title"/>
    <w:basedOn w:val="a"/>
    <w:next w:val="a"/>
    <w:link w:val="afc"/>
    <w:uiPriority w:val="10"/>
    <w:qFormat/>
    <w:rsid w:val="003C2F16"/>
    <w:pPr>
      <w:spacing w:after="300"/>
      <w:contextualSpacing/>
    </w:pPr>
    <w:rPr>
      <w:rFonts w:asciiTheme="majorHAnsi" w:hAnsiTheme="majorHAnsi"/>
      <w:color w:val="323E4F" w:themeColor="text2" w:themeShade="BF"/>
      <w:spacing w:val="5"/>
      <w:sz w:val="52"/>
    </w:rPr>
  </w:style>
  <w:style w:type="character" w:customStyle="1" w:styleId="afc">
    <w:name w:val="Название Знак"/>
    <w:basedOn w:val="1"/>
    <w:link w:val="afb"/>
    <w:rsid w:val="003C2F16"/>
    <w:rPr>
      <w:rFonts w:asciiTheme="majorHAnsi" w:hAnsiTheme="majorHAnsi"/>
      <w:color w:val="323E4F" w:themeColor="text2" w:themeShade="BF"/>
      <w:spacing w:val="5"/>
      <w:sz w:val="52"/>
    </w:rPr>
  </w:style>
  <w:style w:type="character" w:customStyle="1" w:styleId="40">
    <w:name w:val="Заголовок 4 Знак"/>
    <w:basedOn w:val="1"/>
    <w:link w:val="4"/>
    <w:rsid w:val="003C2F16"/>
    <w:rPr>
      <w:rFonts w:asciiTheme="majorHAnsi" w:hAnsiTheme="majorHAnsi"/>
      <w:b/>
      <w:i/>
      <w:color w:val="4472C4" w:themeColor="accent1"/>
    </w:rPr>
  </w:style>
  <w:style w:type="character" w:customStyle="1" w:styleId="20">
    <w:name w:val="Заголовок 2 Знак"/>
    <w:basedOn w:val="1"/>
    <w:link w:val="2"/>
    <w:rsid w:val="003C2F16"/>
    <w:rPr>
      <w:rFonts w:asciiTheme="majorHAnsi" w:hAnsiTheme="majorHAnsi"/>
      <w:b/>
      <w:color w:val="4472C4" w:themeColor="accent1"/>
      <w:sz w:val="26"/>
    </w:rPr>
  </w:style>
  <w:style w:type="paragraph" w:customStyle="1" w:styleId="1f0">
    <w:name w:val="Неразрешенное упоминание1"/>
    <w:basedOn w:val="24"/>
    <w:link w:val="1f1"/>
    <w:rsid w:val="003C2F16"/>
    <w:rPr>
      <w:color w:val="605E5C"/>
      <w:shd w:val="clear" w:color="auto" w:fill="E1DFDD"/>
    </w:rPr>
  </w:style>
  <w:style w:type="character" w:customStyle="1" w:styleId="1f1">
    <w:name w:val="Неразрешенное упоминание1"/>
    <w:basedOn w:val="a0"/>
    <w:link w:val="1f0"/>
    <w:rsid w:val="003C2F16"/>
    <w:rPr>
      <w:color w:val="605E5C"/>
      <w:shd w:val="clear" w:color="auto" w:fill="E1DFDD"/>
    </w:rPr>
  </w:style>
  <w:style w:type="table" w:customStyle="1" w:styleId="26">
    <w:name w:val="Сетка таблицы2"/>
    <w:basedOn w:val="a1"/>
    <w:rsid w:val="003C2F1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2">
    <w:name w:val="Сетка таблицы1"/>
    <w:basedOn w:val="a1"/>
    <w:rsid w:val="003C2F1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d">
    <w:name w:val="Table Grid"/>
    <w:basedOn w:val="a1"/>
    <w:uiPriority w:val="59"/>
    <w:rsid w:val="003C2F1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e">
    <w:name w:val="annotation reference"/>
    <w:basedOn w:val="a0"/>
    <w:uiPriority w:val="99"/>
    <w:semiHidden/>
    <w:unhideWhenUsed/>
    <w:rsid w:val="003C2F16"/>
    <w:rPr>
      <w:sz w:val="16"/>
      <w:szCs w:val="16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school.edu.ru/" TargetMode="External"/><Relationship Id="rId13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hyperlink" Target="https://uchitel.club/fgos/fgos-nachalnaya-shkola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dsoo.ru/mr-nachalnaya-shkola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10f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15</Pages>
  <Words>4592</Words>
  <Characters>26178</Characters>
  <Application>Microsoft Office Word</Application>
  <DocSecurity>0</DocSecurity>
  <Lines>218</Lines>
  <Paragraphs>61</Paragraphs>
  <ScaleCrop>false</ScaleCrop>
  <Company/>
  <LinksUpToDate>false</LinksUpToDate>
  <CharactersWithSpaces>30709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Учитель</cp:lastModifiedBy>
  <cp:revision>5</cp:revision>
  <cp:lastPrinted>2024-09-25T16:06:00Z</cp:lastPrinted>
  <dcterms:created xsi:type="dcterms:W3CDTF">2024-09-25T15:37:00Z</dcterms:created>
  <dcterms:modified xsi:type="dcterms:W3CDTF">2024-12-02T10:45:00Z</dcterms:modified>
</cp:coreProperties>
</file>